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3397F" w14:textId="482178A1" w:rsidR="00957C2A" w:rsidRPr="00957C2A" w:rsidRDefault="00957C2A" w:rsidP="00957C2A">
      <w:pPr>
        <w:jc w:val="both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957C2A">
        <w:rPr>
          <w:rFonts w:ascii="Arial" w:hAnsi="Arial" w:cs="Arial"/>
          <w:b/>
          <w:bCs/>
          <w:sz w:val="32"/>
          <w:szCs w:val="32"/>
          <w:u w:val="single"/>
          <w:lang w:val="en-GB"/>
        </w:rPr>
        <w:t>Food Hydrocolloids Trust Medal Lecture</w:t>
      </w:r>
    </w:p>
    <w:p w14:paraId="240AC215" w14:textId="77777777" w:rsidR="009052F8" w:rsidRDefault="00D27676" w:rsidP="00D27676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D27676">
        <w:rPr>
          <w:rFonts w:ascii="Arial" w:hAnsi="Arial" w:cs="Arial"/>
          <w:b/>
          <w:bCs/>
          <w:sz w:val="32"/>
          <w:szCs w:val="32"/>
          <w:lang w:val="en-GB"/>
        </w:rPr>
        <w:t xml:space="preserve">Dietary </w:t>
      </w:r>
      <w:proofErr w:type="spellStart"/>
      <w:r w:rsidRPr="00D27676">
        <w:rPr>
          <w:rFonts w:ascii="Arial" w:hAnsi="Arial" w:cs="Arial"/>
          <w:b/>
          <w:bCs/>
          <w:sz w:val="32"/>
          <w:szCs w:val="32"/>
          <w:lang w:val="en-GB"/>
        </w:rPr>
        <w:t>Fibre</w:t>
      </w:r>
      <w:proofErr w:type="spellEnd"/>
      <w:r w:rsidRPr="00D27676">
        <w:rPr>
          <w:rFonts w:ascii="Arial" w:hAnsi="Arial" w:cs="Arial"/>
          <w:b/>
          <w:bCs/>
          <w:sz w:val="32"/>
          <w:szCs w:val="32"/>
          <w:lang w:val="en-GB"/>
        </w:rPr>
        <w:t xml:space="preserve"> for </w:t>
      </w:r>
      <w:proofErr w:type="spellStart"/>
      <w:r w:rsidRPr="00D27676">
        <w:rPr>
          <w:rFonts w:ascii="Arial" w:hAnsi="Arial" w:cs="Arial"/>
          <w:b/>
          <w:bCs/>
          <w:sz w:val="32"/>
          <w:szCs w:val="32"/>
          <w:lang w:val="en-GB"/>
        </w:rPr>
        <w:t>Glycemia</w:t>
      </w:r>
      <w:proofErr w:type="spellEnd"/>
      <w:r w:rsidRPr="00D27676">
        <w:rPr>
          <w:rFonts w:ascii="Arial" w:hAnsi="Arial" w:cs="Arial"/>
          <w:b/>
          <w:bCs/>
          <w:sz w:val="32"/>
          <w:szCs w:val="32"/>
          <w:lang w:val="en-GB"/>
        </w:rPr>
        <w:t xml:space="preserve"> Control: Towards a mechanistic understanding.</w:t>
      </w:r>
      <w:r w:rsidR="009052F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bookmarkStart w:id="0" w:name="_GoBack"/>
      <w:bookmarkEnd w:id="0"/>
    </w:p>
    <w:p w14:paraId="4A275144" w14:textId="77777777" w:rsidR="00D27676" w:rsidRDefault="00D27676" w:rsidP="00D27676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616588C6" w14:textId="561FF7B4" w:rsidR="00D27676" w:rsidRPr="002F7D3D" w:rsidRDefault="00D27676" w:rsidP="00D27676">
      <w:pPr>
        <w:jc w:val="both"/>
        <w:rPr>
          <w:rFonts w:ascii="Times New Roman" w:hAnsi="Times New Roman" w:cs="Times New Roman"/>
          <w:szCs w:val="24"/>
          <w:lang w:val="en-GB"/>
        </w:rPr>
      </w:pPr>
      <w:r w:rsidRPr="002F7D3D">
        <w:rPr>
          <w:rFonts w:ascii="Times New Roman" w:hAnsi="Times New Roman" w:cs="Times New Roman"/>
          <w:szCs w:val="24"/>
          <w:lang w:val="en-GB"/>
        </w:rPr>
        <w:t>H</w:t>
      </w:r>
      <w:r w:rsidR="002F7D3D">
        <w:rPr>
          <w:rFonts w:ascii="Times New Roman" w:hAnsi="Times New Roman" w:cs="Times New Roman"/>
          <w:szCs w:val="24"/>
          <w:lang w:val="en-GB"/>
        </w:rPr>
        <w:t>.</w:t>
      </w:r>
      <w:r w:rsidRPr="002F7D3D">
        <w:rPr>
          <w:rFonts w:ascii="Times New Roman" w:hAnsi="Times New Roman" w:cs="Times New Roman"/>
          <w:szCs w:val="24"/>
          <w:lang w:val="en-GB"/>
        </w:rPr>
        <w:t xml:space="preserve"> Douglas Goff</w:t>
      </w:r>
    </w:p>
    <w:p w14:paraId="0F3D036D" w14:textId="55CB2371" w:rsidR="00D27676" w:rsidRPr="002F7D3D" w:rsidRDefault="00D27676" w:rsidP="00D27676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2F7D3D">
        <w:rPr>
          <w:rFonts w:ascii="Times New Roman" w:hAnsi="Times New Roman" w:cs="Times New Roman"/>
          <w:i/>
          <w:iCs/>
          <w:szCs w:val="24"/>
        </w:rPr>
        <w:t>Dept. of Food Science, University of Guelph, Guelph, ON</w:t>
      </w:r>
      <w:r w:rsidR="002F7D3D">
        <w:rPr>
          <w:rFonts w:ascii="Times New Roman" w:hAnsi="Times New Roman" w:cs="Times New Roman"/>
          <w:i/>
          <w:iCs/>
          <w:szCs w:val="24"/>
        </w:rPr>
        <w:t>,</w:t>
      </w:r>
      <w:r w:rsidRPr="002F7D3D">
        <w:rPr>
          <w:rFonts w:ascii="Times New Roman" w:hAnsi="Times New Roman" w:cs="Times New Roman"/>
          <w:i/>
          <w:iCs/>
          <w:szCs w:val="24"/>
        </w:rPr>
        <w:t xml:space="preserve"> Canada</w:t>
      </w:r>
      <w:r w:rsidR="00957C2A">
        <w:rPr>
          <w:rFonts w:ascii="Times New Roman" w:hAnsi="Times New Roman" w:cs="Times New Roman"/>
          <w:i/>
          <w:iCs/>
          <w:szCs w:val="24"/>
        </w:rPr>
        <w:t>,</w:t>
      </w:r>
      <w:r w:rsidRPr="002F7D3D">
        <w:rPr>
          <w:rFonts w:ascii="Times New Roman" w:hAnsi="Times New Roman" w:cs="Times New Roman"/>
          <w:i/>
          <w:iCs/>
          <w:szCs w:val="24"/>
        </w:rPr>
        <w:t xml:space="preserve"> N1G 2W1</w:t>
      </w:r>
    </w:p>
    <w:p w14:paraId="32B92ADD" w14:textId="77777777" w:rsidR="00D27676" w:rsidRDefault="00D27676" w:rsidP="00D27676">
      <w:pPr>
        <w:jc w:val="center"/>
        <w:rPr>
          <w:i/>
          <w:iCs/>
          <w:szCs w:val="24"/>
        </w:rPr>
      </w:pPr>
    </w:p>
    <w:p w14:paraId="04AE37F5" w14:textId="35C8C405" w:rsidR="00D27676" w:rsidRDefault="00D27676" w:rsidP="00D27676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One of the many biological functionalities of dietary fibre when present in the human diet is its ability to reduce the rate of absorption of glucose after consumption of </w:t>
      </w:r>
      <w:proofErr w:type="spellStart"/>
      <w:r>
        <w:rPr>
          <w:sz w:val="22"/>
          <w:szCs w:val="22"/>
          <w:lang w:val="en-GB"/>
        </w:rPr>
        <w:t>glycemic</w:t>
      </w:r>
      <w:proofErr w:type="spellEnd"/>
      <w:r>
        <w:rPr>
          <w:sz w:val="22"/>
          <w:szCs w:val="22"/>
          <w:lang w:val="en-GB"/>
        </w:rPr>
        <w:t xml:space="preserve"> carbohydrate-containing foods</w:t>
      </w:r>
      <w:r w:rsidR="00A00616">
        <w:rPr>
          <w:sz w:val="22"/>
          <w:szCs w:val="22"/>
          <w:lang w:val="en-GB"/>
        </w:rPr>
        <w:t>, leading to a blunted blood glucose response curve and less demand for insulin</w:t>
      </w:r>
      <w:r>
        <w:rPr>
          <w:sz w:val="22"/>
          <w:szCs w:val="22"/>
          <w:lang w:val="en-GB"/>
        </w:rPr>
        <w:t>. This has been demonstrated with many studies</w:t>
      </w:r>
      <w:r w:rsidR="002074DA">
        <w:rPr>
          <w:sz w:val="22"/>
          <w:szCs w:val="22"/>
          <w:vertAlign w:val="superscript"/>
          <w:lang w:val="en-GB"/>
        </w:rPr>
        <w:t>1</w:t>
      </w:r>
      <w:r>
        <w:rPr>
          <w:sz w:val="22"/>
          <w:szCs w:val="22"/>
          <w:lang w:val="en-GB"/>
        </w:rPr>
        <w:t xml:space="preserve"> and is particularly related to the soluble fibres – the gums</w:t>
      </w:r>
      <w:r w:rsidR="002074DA">
        <w:rPr>
          <w:sz w:val="22"/>
          <w:szCs w:val="22"/>
          <w:vertAlign w:val="superscript"/>
          <w:lang w:val="en-GB"/>
        </w:rPr>
        <w:t>2</w:t>
      </w:r>
      <w:r>
        <w:rPr>
          <w:sz w:val="22"/>
          <w:szCs w:val="22"/>
          <w:lang w:val="en-GB"/>
        </w:rPr>
        <w:t xml:space="preserve">. </w:t>
      </w:r>
      <w:proofErr w:type="spellStart"/>
      <w:r>
        <w:rPr>
          <w:sz w:val="22"/>
          <w:szCs w:val="22"/>
          <w:lang w:val="en-GB"/>
        </w:rPr>
        <w:t>Glycemia</w:t>
      </w:r>
      <w:proofErr w:type="spellEnd"/>
      <w:r>
        <w:rPr>
          <w:sz w:val="22"/>
          <w:szCs w:val="22"/>
          <w:lang w:val="en-GB"/>
        </w:rPr>
        <w:t xml:space="preserve"> (post-prandial blood glucose concentration) control</w:t>
      </w:r>
      <w:r w:rsidR="006177F6">
        <w:rPr>
          <w:sz w:val="22"/>
          <w:szCs w:val="22"/>
          <w:lang w:val="en-GB"/>
        </w:rPr>
        <w:t xml:space="preserve"> through dietary intervention</w:t>
      </w:r>
      <w:r>
        <w:rPr>
          <w:sz w:val="22"/>
          <w:szCs w:val="22"/>
          <w:lang w:val="en-GB"/>
        </w:rPr>
        <w:t xml:space="preserve"> is very important for those with mild Insulin Resistance through to those</w:t>
      </w:r>
      <w:r w:rsidR="002074DA">
        <w:rPr>
          <w:sz w:val="22"/>
          <w:szCs w:val="22"/>
          <w:lang w:val="en-GB"/>
        </w:rPr>
        <w:t xml:space="preserve"> with Type II Diabetes Mellitus</w:t>
      </w:r>
      <w:r>
        <w:rPr>
          <w:sz w:val="22"/>
          <w:szCs w:val="22"/>
          <w:lang w:val="en-GB"/>
        </w:rPr>
        <w:t xml:space="preserve">, a population </w:t>
      </w:r>
      <w:r w:rsidR="002074DA">
        <w:rPr>
          <w:sz w:val="22"/>
          <w:szCs w:val="22"/>
          <w:lang w:val="en-GB"/>
        </w:rPr>
        <w:t>that</w:t>
      </w:r>
      <w:r>
        <w:rPr>
          <w:sz w:val="22"/>
          <w:szCs w:val="22"/>
          <w:lang w:val="en-GB"/>
        </w:rPr>
        <w:t xml:space="preserve"> is growing globally at an alarming rate</w:t>
      </w:r>
      <w:r w:rsidR="002074DA">
        <w:rPr>
          <w:sz w:val="22"/>
          <w:szCs w:val="22"/>
          <w:vertAlign w:val="superscript"/>
          <w:lang w:val="en-GB"/>
        </w:rPr>
        <w:t>3</w:t>
      </w:r>
      <w:r w:rsidR="002074DA">
        <w:rPr>
          <w:sz w:val="22"/>
          <w:szCs w:val="22"/>
          <w:lang w:val="en-GB"/>
        </w:rPr>
        <w:t>. The soluble polysaccharide gums are well known to induce viscosity and/or gelation</w:t>
      </w:r>
      <w:r>
        <w:rPr>
          <w:sz w:val="22"/>
          <w:szCs w:val="22"/>
          <w:lang w:val="en-GB"/>
        </w:rPr>
        <w:t xml:space="preserve"> </w:t>
      </w:r>
      <w:r w:rsidR="002074DA">
        <w:rPr>
          <w:sz w:val="22"/>
          <w:szCs w:val="22"/>
          <w:lang w:val="en-GB"/>
        </w:rPr>
        <w:t xml:space="preserve">in solution, and </w:t>
      </w:r>
      <w:r w:rsidR="00A63ACB">
        <w:rPr>
          <w:sz w:val="22"/>
          <w:szCs w:val="22"/>
          <w:lang w:val="en-GB"/>
        </w:rPr>
        <w:t xml:space="preserve">their physiological function is often related to </w:t>
      </w:r>
      <w:r w:rsidR="002074DA">
        <w:rPr>
          <w:sz w:val="22"/>
          <w:szCs w:val="22"/>
          <w:lang w:val="en-GB"/>
        </w:rPr>
        <w:t xml:space="preserve">this rheological behaviour. </w:t>
      </w:r>
      <w:r w:rsidR="00A75B7E">
        <w:rPr>
          <w:sz w:val="22"/>
          <w:szCs w:val="22"/>
          <w:lang w:val="en-GB"/>
        </w:rPr>
        <w:t>However, one has to also consider the role of gastrointestinal secretions and dilution, and acidification and re-neutralization</w:t>
      </w:r>
      <w:r w:rsidR="00957C2A">
        <w:rPr>
          <w:sz w:val="22"/>
          <w:szCs w:val="22"/>
          <w:lang w:val="en-GB"/>
        </w:rPr>
        <w:t>,</w:t>
      </w:r>
      <w:r w:rsidR="00A75B7E">
        <w:rPr>
          <w:sz w:val="22"/>
          <w:szCs w:val="22"/>
          <w:lang w:val="en-GB"/>
        </w:rPr>
        <w:t xml:space="preserve"> on the rheological properties of the polysaccharides</w:t>
      </w:r>
      <w:r w:rsidR="00690361">
        <w:rPr>
          <w:sz w:val="22"/>
          <w:szCs w:val="22"/>
          <w:lang w:val="en-GB"/>
        </w:rPr>
        <w:t xml:space="preserve"> </w:t>
      </w:r>
      <w:r w:rsidR="00690361">
        <w:rPr>
          <w:i/>
          <w:sz w:val="22"/>
          <w:szCs w:val="22"/>
          <w:lang w:val="en-GB"/>
        </w:rPr>
        <w:t>in vivo</w:t>
      </w:r>
      <w:r w:rsidR="00A75B7E">
        <w:rPr>
          <w:sz w:val="22"/>
          <w:szCs w:val="22"/>
          <w:lang w:val="en-GB"/>
        </w:rPr>
        <w:t>.</w:t>
      </w:r>
      <w:r w:rsidR="00CB4398">
        <w:rPr>
          <w:sz w:val="22"/>
          <w:szCs w:val="22"/>
          <w:vertAlign w:val="superscript"/>
          <w:lang w:val="en-GB"/>
        </w:rPr>
        <w:t>4</w:t>
      </w:r>
      <w:r w:rsidR="00A75B7E" w:rsidRPr="00A75B7E">
        <w:rPr>
          <w:sz w:val="22"/>
          <w:szCs w:val="22"/>
          <w:lang w:val="en-GB"/>
        </w:rPr>
        <w:t xml:space="preserve"> </w:t>
      </w:r>
      <w:r w:rsidR="00957C2A">
        <w:rPr>
          <w:sz w:val="22"/>
          <w:szCs w:val="22"/>
          <w:lang w:val="en-GB"/>
        </w:rPr>
        <w:t>W</w:t>
      </w:r>
      <w:r w:rsidR="002074DA">
        <w:rPr>
          <w:sz w:val="22"/>
          <w:szCs w:val="22"/>
          <w:lang w:val="en-GB"/>
        </w:rPr>
        <w:t xml:space="preserve">hen one considers the physiology of starch and sugar digestion and glucose absorption, it is possible to elucidate several plausible mechanisms by which the soluble fibres might contribute to </w:t>
      </w:r>
      <w:proofErr w:type="spellStart"/>
      <w:r w:rsidR="002074DA">
        <w:rPr>
          <w:sz w:val="22"/>
          <w:szCs w:val="22"/>
          <w:lang w:val="en-GB"/>
        </w:rPr>
        <w:t>glycemia</w:t>
      </w:r>
      <w:proofErr w:type="spellEnd"/>
      <w:r w:rsidR="002074DA">
        <w:rPr>
          <w:sz w:val="22"/>
          <w:szCs w:val="22"/>
          <w:lang w:val="en-GB"/>
        </w:rPr>
        <w:t xml:space="preserve"> control: </w:t>
      </w:r>
      <w:r w:rsidR="00A75B7E">
        <w:rPr>
          <w:sz w:val="22"/>
          <w:szCs w:val="22"/>
          <w:lang w:val="en-GB"/>
        </w:rPr>
        <w:t xml:space="preserve">reduction in gastric emptying, </w:t>
      </w:r>
      <w:r w:rsidR="002074DA">
        <w:rPr>
          <w:sz w:val="22"/>
          <w:szCs w:val="22"/>
          <w:lang w:val="en-GB"/>
        </w:rPr>
        <w:t xml:space="preserve">inhibition of </w:t>
      </w:r>
      <w:r w:rsidR="00A75B7E">
        <w:rPr>
          <w:sz w:val="22"/>
          <w:szCs w:val="22"/>
          <w:lang w:val="en-GB"/>
        </w:rPr>
        <w:t xml:space="preserve">amylase activity and </w:t>
      </w:r>
      <w:r w:rsidR="00957C2A">
        <w:rPr>
          <w:sz w:val="22"/>
          <w:szCs w:val="22"/>
          <w:lang w:val="en-GB"/>
        </w:rPr>
        <w:t xml:space="preserve">delayed </w:t>
      </w:r>
      <w:r w:rsidR="002074DA">
        <w:rPr>
          <w:sz w:val="22"/>
          <w:szCs w:val="22"/>
          <w:lang w:val="en-GB"/>
        </w:rPr>
        <w:t xml:space="preserve">starch hydrolysis, reduction in diffusion of </w:t>
      </w:r>
      <w:proofErr w:type="spellStart"/>
      <w:r w:rsidR="002074DA">
        <w:rPr>
          <w:sz w:val="22"/>
          <w:szCs w:val="22"/>
          <w:lang w:val="en-GB"/>
        </w:rPr>
        <w:t>amylolytic</w:t>
      </w:r>
      <w:proofErr w:type="spellEnd"/>
      <w:r w:rsidR="002074DA">
        <w:rPr>
          <w:sz w:val="22"/>
          <w:szCs w:val="22"/>
          <w:lang w:val="en-GB"/>
        </w:rPr>
        <w:t xml:space="preserve"> products to the small intestinal microvilli, </w:t>
      </w:r>
      <w:r w:rsidR="00A75B7E">
        <w:rPr>
          <w:sz w:val="22"/>
          <w:szCs w:val="22"/>
          <w:lang w:val="en-GB"/>
        </w:rPr>
        <w:t>and/</w:t>
      </w:r>
      <w:r w:rsidR="002074DA">
        <w:rPr>
          <w:sz w:val="22"/>
          <w:szCs w:val="22"/>
          <w:lang w:val="en-GB"/>
        </w:rPr>
        <w:t>or the development of an absorptive barrier layer through interactions with the mucosa.</w:t>
      </w:r>
      <w:r w:rsidR="00957C2A">
        <w:rPr>
          <w:sz w:val="22"/>
          <w:szCs w:val="22"/>
          <w:lang w:val="en-GB"/>
        </w:rPr>
        <w:t xml:space="preserve"> M</w:t>
      </w:r>
      <w:r w:rsidR="00F67747">
        <w:rPr>
          <w:sz w:val="22"/>
          <w:szCs w:val="22"/>
          <w:lang w:val="en-GB"/>
        </w:rPr>
        <w:t xml:space="preserve">y lab group has sought over the last several years to test these mechanisms both </w:t>
      </w:r>
      <w:r w:rsidR="00F67747">
        <w:rPr>
          <w:i/>
          <w:sz w:val="22"/>
          <w:szCs w:val="22"/>
          <w:lang w:val="en-GB"/>
        </w:rPr>
        <w:t>in vitro</w:t>
      </w:r>
      <w:r w:rsidR="00F67747">
        <w:rPr>
          <w:sz w:val="22"/>
          <w:szCs w:val="22"/>
          <w:lang w:val="en-GB"/>
        </w:rPr>
        <w:t xml:space="preserve"> and </w:t>
      </w:r>
      <w:r w:rsidR="00F67747">
        <w:rPr>
          <w:i/>
          <w:sz w:val="22"/>
          <w:szCs w:val="22"/>
          <w:lang w:val="en-GB"/>
        </w:rPr>
        <w:t>in vivo</w:t>
      </w:r>
      <w:r w:rsidR="00F67747">
        <w:rPr>
          <w:sz w:val="22"/>
          <w:szCs w:val="22"/>
          <w:lang w:val="en-GB"/>
        </w:rPr>
        <w:t xml:space="preserve">, </w:t>
      </w:r>
      <w:r w:rsidR="002F7D3D">
        <w:rPr>
          <w:sz w:val="22"/>
          <w:szCs w:val="22"/>
          <w:lang w:val="en-GB"/>
        </w:rPr>
        <w:t>and</w:t>
      </w:r>
      <w:r w:rsidR="00F67747">
        <w:rPr>
          <w:sz w:val="22"/>
          <w:szCs w:val="22"/>
          <w:lang w:val="en-GB"/>
        </w:rPr>
        <w:t xml:space="preserve"> then to </w:t>
      </w:r>
      <w:r w:rsidR="002F7D3D">
        <w:rPr>
          <w:sz w:val="22"/>
          <w:szCs w:val="22"/>
          <w:lang w:val="en-GB"/>
        </w:rPr>
        <w:t>extend</w:t>
      </w:r>
      <w:r w:rsidR="00F67747">
        <w:rPr>
          <w:sz w:val="22"/>
          <w:szCs w:val="22"/>
          <w:lang w:val="en-GB"/>
        </w:rPr>
        <w:t xml:space="preserve"> that knowledge </w:t>
      </w:r>
      <w:r w:rsidR="002F7D3D">
        <w:rPr>
          <w:sz w:val="22"/>
          <w:szCs w:val="22"/>
          <w:lang w:val="en-GB"/>
        </w:rPr>
        <w:t>to</w:t>
      </w:r>
      <w:r w:rsidR="00F67747">
        <w:rPr>
          <w:sz w:val="22"/>
          <w:szCs w:val="22"/>
          <w:lang w:val="en-GB"/>
        </w:rPr>
        <w:t xml:space="preserve"> the </w:t>
      </w:r>
      <w:r w:rsidR="006177F6">
        <w:rPr>
          <w:sz w:val="22"/>
          <w:szCs w:val="22"/>
          <w:lang w:val="en-GB"/>
        </w:rPr>
        <w:t xml:space="preserve">identification and </w:t>
      </w:r>
      <w:r w:rsidR="00F67747">
        <w:rPr>
          <w:sz w:val="22"/>
          <w:szCs w:val="22"/>
          <w:lang w:val="en-GB"/>
        </w:rPr>
        <w:t xml:space="preserve">development of specific gums most capable of </w:t>
      </w:r>
      <w:proofErr w:type="spellStart"/>
      <w:r w:rsidR="00F67747">
        <w:rPr>
          <w:sz w:val="22"/>
          <w:szCs w:val="22"/>
          <w:lang w:val="en-GB"/>
        </w:rPr>
        <w:t>glycemia</w:t>
      </w:r>
      <w:proofErr w:type="spellEnd"/>
      <w:r w:rsidR="00F67747">
        <w:rPr>
          <w:sz w:val="22"/>
          <w:szCs w:val="22"/>
          <w:lang w:val="en-GB"/>
        </w:rPr>
        <w:t xml:space="preserve"> control and </w:t>
      </w:r>
      <w:r w:rsidR="002F7D3D">
        <w:rPr>
          <w:sz w:val="22"/>
          <w:szCs w:val="22"/>
          <w:lang w:val="en-GB"/>
        </w:rPr>
        <w:t>to</w:t>
      </w:r>
      <w:r w:rsidR="00F67747">
        <w:rPr>
          <w:sz w:val="22"/>
          <w:szCs w:val="22"/>
          <w:lang w:val="en-GB"/>
        </w:rPr>
        <w:t xml:space="preserve"> the development of food products enriched in the appropriate soluble dietary fibres. </w:t>
      </w:r>
      <w:r w:rsidR="006177F6">
        <w:rPr>
          <w:sz w:val="22"/>
          <w:szCs w:val="22"/>
          <w:lang w:val="en-GB"/>
        </w:rPr>
        <w:t>Our results indicate that all of the mechanisms above are</w:t>
      </w:r>
      <w:r w:rsidR="00A00616">
        <w:rPr>
          <w:sz w:val="22"/>
          <w:szCs w:val="22"/>
          <w:lang w:val="en-GB"/>
        </w:rPr>
        <w:t xml:space="preserve"> </w:t>
      </w:r>
      <w:r w:rsidR="006177F6">
        <w:rPr>
          <w:sz w:val="22"/>
          <w:szCs w:val="22"/>
          <w:lang w:val="en-GB"/>
        </w:rPr>
        <w:t>involved</w:t>
      </w:r>
      <w:r w:rsidR="00574A67">
        <w:rPr>
          <w:sz w:val="22"/>
          <w:szCs w:val="22"/>
          <w:lang w:val="en-GB"/>
        </w:rPr>
        <w:t xml:space="preserve"> to some extent</w:t>
      </w:r>
      <w:r w:rsidR="00957C2A" w:rsidRPr="00957C2A">
        <w:rPr>
          <w:sz w:val="22"/>
          <w:szCs w:val="22"/>
          <w:vertAlign w:val="superscript"/>
          <w:lang w:val="en-GB"/>
        </w:rPr>
        <w:t>4-7</w:t>
      </w:r>
      <w:r w:rsidR="002F7D3D">
        <w:rPr>
          <w:sz w:val="22"/>
          <w:szCs w:val="22"/>
          <w:lang w:val="en-GB"/>
        </w:rPr>
        <w:t xml:space="preserve">. Delayed starch hydrolysis can clearly be demonstrated </w:t>
      </w:r>
      <w:r w:rsidR="002F7D3D">
        <w:rPr>
          <w:i/>
          <w:sz w:val="22"/>
          <w:szCs w:val="22"/>
          <w:lang w:val="en-GB"/>
        </w:rPr>
        <w:t>in vitro</w:t>
      </w:r>
      <w:r w:rsidR="002F7D3D">
        <w:rPr>
          <w:sz w:val="22"/>
          <w:szCs w:val="22"/>
          <w:lang w:val="en-GB"/>
        </w:rPr>
        <w:t xml:space="preserve"> but our </w:t>
      </w:r>
      <w:r w:rsidR="00957C2A">
        <w:rPr>
          <w:i/>
          <w:sz w:val="22"/>
          <w:szCs w:val="22"/>
          <w:lang w:val="en-GB"/>
        </w:rPr>
        <w:t xml:space="preserve">in vivo </w:t>
      </w:r>
      <w:r w:rsidR="002F7D3D">
        <w:rPr>
          <w:sz w:val="22"/>
          <w:szCs w:val="22"/>
          <w:lang w:val="en-GB"/>
        </w:rPr>
        <w:t xml:space="preserve">results suggest that gastric emptying and/or mucosal interactions are </w:t>
      </w:r>
      <w:r w:rsidR="00957C2A">
        <w:rPr>
          <w:sz w:val="22"/>
          <w:szCs w:val="22"/>
          <w:lang w:val="en-GB"/>
        </w:rPr>
        <w:t xml:space="preserve">also </w:t>
      </w:r>
      <w:r w:rsidR="002F7D3D">
        <w:rPr>
          <w:sz w:val="22"/>
          <w:szCs w:val="22"/>
          <w:lang w:val="en-GB"/>
        </w:rPr>
        <w:t xml:space="preserve">significant to fibre functionality in </w:t>
      </w:r>
      <w:proofErr w:type="spellStart"/>
      <w:r w:rsidR="002F7D3D">
        <w:rPr>
          <w:sz w:val="22"/>
          <w:szCs w:val="22"/>
          <w:lang w:val="en-GB"/>
        </w:rPr>
        <w:t>glycemia</w:t>
      </w:r>
      <w:proofErr w:type="spellEnd"/>
      <w:r w:rsidR="002F7D3D">
        <w:rPr>
          <w:sz w:val="22"/>
          <w:szCs w:val="22"/>
          <w:lang w:val="en-GB"/>
        </w:rPr>
        <w:t xml:space="preserve"> control. It also appears that when matched for simulated small intestinal viscosity, gums o</w:t>
      </w:r>
      <w:r w:rsidR="00957C2A">
        <w:rPr>
          <w:sz w:val="22"/>
          <w:szCs w:val="22"/>
          <w:lang w:val="en-GB"/>
        </w:rPr>
        <w:t>f</w:t>
      </w:r>
      <w:r w:rsidR="002F7D3D">
        <w:rPr>
          <w:sz w:val="22"/>
          <w:szCs w:val="22"/>
          <w:lang w:val="en-GB"/>
        </w:rPr>
        <w:t xml:space="preserve"> widely varying molecular structure</w:t>
      </w:r>
      <w:r w:rsidR="00957C2A">
        <w:rPr>
          <w:sz w:val="22"/>
          <w:szCs w:val="22"/>
          <w:lang w:val="en-GB"/>
        </w:rPr>
        <w:t>,</w:t>
      </w:r>
      <w:r w:rsidR="002F7D3D">
        <w:rPr>
          <w:sz w:val="22"/>
          <w:szCs w:val="22"/>
          <w:lang w:val="en-GB"/>
        </w:rPr>
        <w:t xml:space="preserve"> and hence concentration</w:t>
      </w:r>
      <w:r w:rsidR="00957C2A">
        <w:rPr>
          <w:sz w:val="22"/>
          <w:szCs w:val="22"/>
          <w:lang w:val="en-GB"/>
        </w:rPr>
        <w:t>,</w:t>
      </w:r>
      <w:r w:rsidR="002F7D3D">
        <w:rPr>
          <w:sz w:val="22"/>
          <w:szCs w:val="22"/>
          <w:lang w:val="en-GB"/>
        </w:rPr>
        <w:t xml:space="preserve"> behave similarly</w:t>
      </w:r>
      <w:r w:rsidR="00DC4D4A">
        <w:rPr>
          <w:sz w:val="22"/>
          <w:szCs w:val="22"/>
          <w:lang w:val="en-GB"/>
        </w:rPr>
        <w:t xml:space="preserve"> with respect to </w:t>
      </w:r>
      <w:proofErr w:type="spellStart"/>
      <w:r w:rsidR="00DC4D4A">
        <w:rPr>
          <w:sz w:val="22"/>
          <w:szCs w:val="22"/>
          <w:lang w:val="en-GB"/>
        </w:rPr>
        <w:t>glycemia</w:t>
      </w:r>
      <w:proofErr w:type="spellEnd"/>
      <w:r w:rsidR="00DC4D4A">
        <w:rPr>
          <w:sz w:val="22"/>
          <w:szCs w:val="22"/>
          <w:lang w:val="en-GB"/>
        </w:rPr>
        <w:t xml:space="preserve"> control</w:t>
      </w:r>
      <w:r w:rsidR="002F7D3D">
        <w:rPr>
          <w:sz w:val="22"/>
          <w:szCs w:val="22"/>
          <w:lang w:val="en-GB"/>
        </w:rPr>
        <w:t>.</w:t>
      </w:r>
      <w:r w:rsidR="00690361">
        <w:rPr>
          <w:sz w:val="22"/>
          <w:szCs w:val="22"/>
          <w:lang w:val="en-GB"/>
        </w:rPr>
        <w:t xml:space="preserve"> Understanding these relationships between molecular </w:t>
      </w:r>
      <w:proofErr w:type="gramStart"/>
      <w:r w:rsidR="00690361">
        <w:rPr>
          <w:sz w:val="22"/>
          <w:szCs w:val="22"/>
          <w:lang w:val="en-GB"/>
        </w:rPr>
        <w:t>structure</w:t>
      </w:r>
      <w:proofErr w:type="gramEnd"/>
      <w:r w:rsidR="00690361">
        <w:rPr>
          <w:sz w:val="22"/>
          <w:szCs w:val="22"/>
          <w:lang w:val="en-GB"/>
        </w:rPr>
        <w:t>, physical functionality and physiological functionality should enable the food industry to deliver more fibre-enriched functional food products to consumers.</w:t>
      </w:r>
    </w:p>
    <w:p w14:paraId="6118BC02" w14:textId="77777777" w:rsidR="00957C2A" w:rsidRPr="002F7D3D" w:rsidRDefault="00957C2A" w:rsidP="00D27676">
      <w:pPr>
        <w:pStyle w:val="BodyText"/>
        <w:jc w:val="both"/>
        <w:rPr>
          <w:sz w:val="22"/>
          <w:szCs w:val="22"/>
          <w:lang w:val="en-GB"/>
        </w:rPr>
      </w:pPr>
    </w:p>
    <w:p w14:paraId="236FD12C" w14:textId="77777777" w:rsidR="00D27676" w:rsidRDefault="00D27676" w:rsidP="00D27676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13B84859" w14:textId="41349D12" w:rsidR="00CB4398" w:rsidRPr="00CB4398" w:rsidRDefault="00957C2A" w:rsidP="00CB43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Anderson, J. W. et al. </w:t>
      </w:r>
      <w:r w:rsidR="00CB4398" w:rsidRPr="00CB4398">
        <w:rPr>
          <w:rFonts w:ascii="Arial" w:hAnsi="Arial" w:cs="Arial"/>
          <w:sz w:val="20"/>
        </w:rPr>
        <w:t xml:space="preserve">(2004). Carbohydrate and fiber recommendations for individuals with diabetes: a quantitative assessment and meta-analysis of the evidence. </w:t>
      </w:r>
      <w:r w:rsidR="00CB4398" w:rsidRPr="00CB4398">
        <w:rPr>
          <w:rFonts w:ascii="Arial" w:hAnsi="Arial" w:cs="Arial"/>
          <w:i/>
          <w:sz w:val="20"/>
        </w:rPr>
        <w:t>Journal of the American College of Nutrition</w:t>
      </w:r>
      <w:r w:rsidR="00CB4398" w:rsidRPr="00CB4398">
        <w:rPr>
          <w:rFonts w:ascii="Arial" w:hAnsi="Arial" w:cs="Arial"/>
          <w:sz w:val="20"/>
        </w:rPr>
        <w:t>. 23:5–17.</w:t>
      </w:r>
    </w:p>
    <w:p w14:paraId="1FBC3D20" w14:textId="7C9557D3" w:rsidR="00CB4398" w:rsidRDefault="000E1D80" w:rsidP="00CB43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Dikeman</w:t>
      </w:r>
      <w:proofErr w:type="spellEnd"/>
      <w:r>
        <w:rPr>
          <w:rFonts w:ascii="Arial" w:hAnsi="Arial" w:cs="Arial"/>
          <w:sz w:val="20"/>
        </w:rPr>
        <w:t>, C. L., &amp; Fahey</w:t>
      </w:r>
      <w:r w:rsidR="00CB4398" w:rsidRPr="00CB4398">
        <w:rPr>
          <w:rFonts w:ascii="Arial" w:hAnsi="Arial" w:cs="Arial"/>
          <w:sz w:val="20"/>
        </w:rPr>
        <w:t xml:space="preserve">, G. C. (2006). Viscosity as related to dietary fiber: a review. </w:t>
      </w:r>
      <w:r w:rsidR="00CB4398" w:rsidRPr="00CB4398">
        <w:rPr>
          <w:rFonts w:ascii="Arial" w:hAnsi="Arial" w:cs="Arial"/>
          <w:i/>
          <w:sz w:val="20"/>
        </w:rPr>
        <w:t>Critical Reviews in Food Science and Nutrition</w:t>
      </w:r>
      <w:r w:rsidR="00CB4398" w:rsidRPr="00CB4398">
        <w:rPr>
          <w:rFonts w:ascii="Arial" w:hAnsi="Arial" w:cs="Arial"/>
          <w:sz w:val="20"/>
        </w:rPr>
        <w:t>, 46(8), 649-663.</w:t>
      </w:r>
    </w:p>
    <w:p w14:paraId="1381B059" w14:textId="77777777" w:rsidR="00CB4398" w:rsidRDefault="00CB4398" w:rsidP="00CB43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Russell, W. R. et al. 2016.</w:t>
      </w:r>
      <w:proofErr w:type="gramEnd"/>
      <w:r>
        <w:rPr>
          <w:rFonts w:ascii="Arial" w:hAnsi="Arial" w:cs="Arial"/>
          <w:sz w:val="20"/>
        </w:rPr>
        <w:t xml:space="preserve"> </w:t>
      </w:r>
      <w:r w:rsidRPr="00CB4398">
        <w:rPr>
          <w:rFonts w:ascii="Arial" w:hAnsi="Arial" w:cs="Arial"/>
          <w:sz w:val="20"/>
        </w:rPr>
        <w:t xml:space="preserve">Impact of </w:t>
      </w:r>
      <w:r>
        <w:rPr>
          <w:rFonts w:ascii="Arial" w:hAnsi="Arial" w:cs="Arial"/>
          <w:sz w:val="20"/>
        </w:rPr>
        <w:t>d</w:t>
      </w:r>
      <w:r w:rsidRPr="00CB4398">
        <w:rPr>
          <w:rFonts w:ascii="Arial" w:hAnsi="Arial" w:cs="Arial"/>
          <w:sz w:val="20"/>
        </w:rPr>
        <w:t xml:space="preserve">iet </w:t>
      </w:r>
      <w:r>
        <w:rPr>
          <w:rFonts w:ascii="Arial" w:hAnsi="Arial" w:cs="Arial"/>
          <w:sz w:val="20"/>
        </w:rPr>
        <w:t>c</w:t>
      </w:r>
      <w:r w:rsidRPr="00CB4398">
        <w:rPr>
          <w:rFonts w:ascii="Arial" w:hAnsi="Arial" w:cs="Arial"/>
          <w:sz w:val="20"/>
        </w:rPr>
        <w:t xml:space="preserve">omposition on </w:t>
      </w:r>
      <w:r>
        <w:rPr>
          <w:rFonts w:ascii="Arial" w:hAnsi="Arial" w:cs="Arial"/>
          <w:sz w:val="20"/>
        </w:rPr>
        <w:t>b</w:t>
      </w:r>
      <w:r w:rsidRPr="00CB4398">
        <w:rPr>
          <w:rFonts w:ascii="Arial" w:hAnsi="Arial" w:cs="Arial"/>
          <w:sz w:val="20"/>
        </w:rPr>
        <w:t>lood</w:t>
      </w:r>
      <w:r>
        <w:rPr>
          <w:rFonts w:ascii="Arial" w:hAnsi="Arial" w:cs="Arial"/>
          <w:sz w:val="20"/>
        </w:rPr>
        <w:t xml:space="preserve"> g</w:t>
      </w:r>
      <w:r w:rsidRPr="00CB4398">
        <w:rPr>
          <w:rFonts w:ascii="Arial" w:hAnsi="Arial" w:cs="Arial"/>
          <w:sz w:val="20"/>
        </w:rPr>
        <w:t xml:space="preserve">lucose </w:t>
      </w:r>
      <w:r>
        <w:rPr>
          <w:rFonts w:ascii="Arial" w:hAnsi="Arial" w:cs="Arial"/>
          <w:sz w:val="20"/>
        </w:rPr>
        <w:t>r</w:t>
      </w:r>
      <w:r w:rsidRPr="00CB4398">
        <w:rPr>
          <w:rFonts w:ascii="Arial" w:hAnsi="Arial" w:cs="Arial"/>
          <w:sz w:val="20"/>
        </w:rPr>
        <w:t xml:space="preserve">egulation. </w:t>
      </w:r>
      <w:r w:rsidRPr="00CB4398">
        <w:rPr>
          <w:rFonts w:ascii="Arial" w:hAnsi="Arial" w:cs="Arial"/>
          <w:i/>
          <w:sz w:val="20"/>
        </w:rPr>
        <w:t>Critical Reviews in Food Science and Nutrition</w:t>
      </w:r>
      <w:r w:rsidRPr="00CB4398">
        <w:rPr>
          <w:rFonts w:ascii="Arial" w:hAnsi="Arial" w:cs="Arial"/>
          <w:sz w:val="20"/>
        </w:rPr>
        <w:t>, 56:541–590</w:t>
      </w:r>
    </w:p>
    <w:p w14:paraId="7156F0E3" w14:textId="77777777" w:rsidR="00E44DE1" w:rsidRPr="00E44DE1" w:rsidRDefault="00E44DE1" w:rsidP="00E44D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 w:rsidRPr="00CB4398">
        <w:rPr>
          <w:rFonts w:ascii="Arial" w:hAnsi="Arial" w:cs="Arial"/>
          <w:sz w:val="20"/>
        </w:rPr>
        <w:t>Fabek</w:t>
      </w:r>
      <w:proofErr w:type="spellEnd"/>
      <w:r w:rsidRPr="00CB4398">
        <w:rPr>
          <w:rFonts w:ascii="Arial" w:hAnsi="Arial" w:cs="Arial"/>
          <w:sz w:val="20"/>
        </w:rPr>
        <w:t xml:space="preserve">, H., </w:t>
      </w:r>
      <w:proofErr w:type="spellStart"/>
      <w:r w:rsidRPr="00CB4398">
        <w:rPr>
          <w:rFonts w:ascii="Arial" w:hAnsi="Arial" w:cs="Arial"/>
          <w:sz w:val="20"/>
        </w:rPr>
        <w:t>Messerschmidt</w:t>
      </w:r>
      <w:proofErr w:type="spellEnd"/>
      <w:r w:rsidRPr="00CB4398">
        <w:rPr>
          <w:rFonts w:ascii="Arial" w:hAnsi="Arial" w:cs="Arial"/>
          <w:sz w:val="20"/>
        </w:rPr>
        <w:t xml:space="preserve">, S., </w:t>
      </w:r>
      <w:proofErr w:type="spellStart"/>
      <w:r w:rsidRPr="00CB4398">
        <w:rPr>
          <w:rFonts w:ascii="Arial" w:hAnsi="Arial" w:cs="Arial"/>
          <w:sz w:val="20"/>
        </w:rPr>
        <w:t>Brulport</w:t>
      </w:r>
      <w:proofErr w:type="spellEnd"/>
      <w:r w:rsidRPr="00CB4398">
        <w:rPr>
          <w:rFonts w:ascii="Arial" w:hAnsi="Arial" w:cs="Arial"/>
          <w:sz w:val="20"/>
        </w:rPr>
        <w:t>, V., &amp; Goff, H. D. (2014). The effect of in vitro digestive</w:t>
      </w:r>
      <w:r>
        <w:rPr>
          <w:rFonts w:ascii="Arial" w:hAnsi="Arial" w:cs="Arial"/>
          <w:sz w:val="20"/>
        </w:rPr>
        <w:t xml:space="preserve"> </w:t>
      </w:r>
      <w:r w:rsidRPr="00E44DE1">
        <w:rPr>
          <w:rFonts w:ascii="Arial" w:hAnsi="Arial" w:cs="Arial"/>
          <w:sz w:val="20"/>
        </w:rPr>
        <w:t xml:space="preserve">processes on the viscosity of dietary </w:t>
      </w:r>
      <w:proofErr w:type="spellStart"/>
      <w:r w:rsidRPr="00E44DE1">
        <w:rPr>
          <w:rFonts w:ascii="Arial" w:hAnsi="Arial" w:cs="Arial"/>
          <w:sz w:val="20"/>
        </w:rPr>
        <w:t>fibres</w:t>
      </w:r>
      <w:proofErr w:type="spellEnd"/>
      <w:r w:rsidRPr="00E44DE1">
        <w:rPr>
          <w:rFonts w:ascii="Arial" w:hAnsi="Arial" w:cs="Arial"/>
          <w:sz w:val="20"/>
        </w:rPr>
        <w:t xml:space="preserve"> and their influence on glucose diffusion. Food</w:t>
      </w:r>
      <w:r>
        <w:rPr>
          <w:rFonts w:ascii="Arial" w:hAnsi="Arial" w:cs="Arial"/>
          <w:sz w:val="20"/>
        </w:rPr>
        <w:t xml:space="preserve"> </w:t>
      </w:r>
      <w:r w:rsidRPr="00E44DE1">
        <w:rPr>
          <w:rFonts w:ascii="Arial" w:hAnsi="Arial" w:cs="Arial"/>
          <w:sz w:val="20"/>
        </w:rPr>
        <w:t>Hydrocolloids, 35, 718-726.</w:t>
      </w:r>
    </w:p>
    <w:p w14:paraId="2F643B43" w14:textId="223B3344" w:rsidR="00D27676" w:rsidRDefault="00CB4398" w:rsidP="00E44D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 w:rsidRPr="00CB4398">
        <w:rPr>
          <w:rFonts w:ascii="Arial" w:hAnsi="Arial" w:cs="Arial"/>
          <w:sz w:val="20"/>
        </w:rPr>
        <w:t>Fabek</w:t>
      </w:r>
      <w:proofErr w:type="spellEnd"/>
      <w:r w:rsidRPr="00CB4398">
        <w:rPr>
          <w:rFonts w:ascii="Arial" w:hAnsi="Arial" w:cs="Arial"/>
          <w:sz w:val="20"/>
        </w:rPr>
        <w:t>, H., &amp; Goff, H. D. (2015). Simulated intestinal hydrolysis of native tapioca starch:</w:t>
      </w:r>
      <w:r w:rsidR="00E44DE1">
        <w:rPr>
          <w:rFonts w:ascii="Arial" w:hAnsi="Arial" w:cs="Arial"/>
          <w:sz w:val="20"/>
        </w:rPr>
        <w:t xml:space="preserve"> </w:t>
      </w:r>
      <w:r w:rsidRPr="00E44DE1">
        <w:rPr>
          <w:rFonts w:ascii="Arial" w:hAnsi="Arial" w:cs="Arial"/>
          <w:sz w:val="20"/>
        </w:rPr>
        <w:t xml:space="preserve">Understanding the effect of soluble </w:t>
      </w:r>
      <w:proofErr w:type="spellStart"/>
      <w:r w:rsidRPr="00E44DE1">
        <w:rPr>
          <w:rFonts w:ascii="Arial" w:hAnsi="Arial" w:cs="Arial"/>
          <w:sz w:val="20"/>
        </w:rPr>
        <w:t>fibre</w:t>
      </w:r>
      <w:proofErr w:type="spellEnd"/>
      <w:r w:rsidRPr="00E44DE1">
        <w:rPr>
          <w:rFonts w:ascii="Arial" w:hAnsi="Arial" w:cs="Arial"/>
          <w:sz w:val="20"/>
        </w:rPr>
        <w:t>. Bioactive Carbs</w:t>
      </w:r>
      <w:r w:rsidR="00A00616">
        <w:rPr>
          <w:rFonts w:ascii="Arial" w:hAnsi="Arial" w:cs="Arial"/>
          <w:sz w:val="20"/>
        </w:rPr>
        <w:t>.</w:t>
      </w:r>
      <w:r w:rsidRPr="00E44DE1">
        <w:rPr>
          <w:rFonts w:ascii="Arial" w:hAnsi="Arial" w:cs="Arial"/>
          <w:sz w:val="20"/>
        </w:rPr>
        <w:t xml:space="preserve"> </w:t>
      </w:r>
      <w:r w:rsidR="00A00616">
        <w:rPr>
          <w:rFonts w:ascii="Arial" w:hAnsi="Arial" w:cs="Arial"/>
          <w:sz w:val="20"/>
        </w:rPr>
        <w:t>&amp;</w:t>
      </w:r>
      <w:r w:rsidRPr="00E44DE1">
        <w:rPr>
          <w:rFonts w:ascii="Arial" w:hAnsi="Arial" w:cs="Arial"/>
          <w:sz w:val="20"/>
        </w:rPr>
        <w:t xml:space="preserve"> Dietary </w:t>
      </w:r>
      <w:proofErr w:type="spellStart"/>
      <w:r w:rsidRPr="00E44DE1">
        <w:rPr>
          <w:rFonts w:ascii="Arial" w:hAnsi="Arial" w:cs="Arial"/>
          <w:sz w:val="20"/>
        </w:rPr>
        <w:t>Fibre</w:t>
      </w:r>
      <w:proofErr w:type="spellEnd"/>
      <w:r w:rsidRPr="00E44DE1">
        <w:rPr>
          <w:rFonts w:ascii="Arial" w:hAnsi="Arial" w:cs="Arial"/>
          <w:sz w:val="20"/>
        </w:rPr>
        <w:t>, 6(2), 83-98.</w:t>
      </w:r>
    </w:p>
    <w:p w14:paraId="021EE59C" w14:textId="5CC6071D" w:rsidR="002F7D3D" w:rsidRPr="002F7D3D" w:rsidRDefault="002F7D3D" w:rsidP="002F7D3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 w:rsidRPr="002F7D3D">
        <w:rPr>
          <w:rFonts w:ascii="Arial" w:hAnsi="Arial" w:cs="Arial"/>
          <w:sz w:val="20"/>
        </w:rPr>
        <w:t>Repin</w:t>
      </w:r>
      <w:proofErr w:type="spellEnd"/>
      <w:r w:rsidRPr="002F7D3D">
        <w:rPr>
          <w:rFonts w:ascii="Arial" w:hAnsi="Arial" w:cs="Arial"/>
          <w:sz w:val="20"/>
        </w:rPr>
        <w:t xml:space="preserve">, N., S. W. Cui and H. D. Goff. 2016. Impact of Dietary </w:t>
      </w:r>
      <w:proofErr w:type="spellStart"/>
      <w:r w:rsidRPr="002F7D3D">
        <w:rPr>
          <w:rFonts w:ascii="Arial" w:hAnsi="Arial" w:cs="Arial"/>
          <w:sz w:val="20"/>
        </w:rPr>
        <w:t>Fibre</w:t>
      </w:r>
      <w:proofErr w:type="spellEnd"/>
      <w:r w:rsidRPr="002F7D3D">
        <w:rPr>
          <w:rFonts w:ascii="Arial" w:hAnsi="Arial" w:cs="Arial"/>
          <w:sz w:val="20"/>
        </w:rPr>
        <w:t xml:space="preserve"> on in vitro Digestibility of Modified Tapioca Starch: Viscosity Effect. Bioactive Carbohydrates and Dietary </w:t>
      </w:r>
      <w:proofErr w:type="spellStart"/>
      <w:r w:rsidRPr="002F7D3D">
        <w:rPr>
          <w:rFonts w:ascii="Arial" w:hAnsi="Arial" w:cs="Arial"/>
          <w:sz w:val="20"/>
        </w:rPr>
        <w:t>Fibre</w:t>
      </w:r>
      <w:proofErr w:type="spellEnd"/>
      <w:r w:rsidRPr="002F7D3D">
        <w:rPr>
          <w:rFonts w:ascii="Arial" w:hAnsi="Arial" w:cs="Arial"/>
          <w:sz w:val="20"/>
        </w:rPr>
        <w:t xml:space="preserve">, </w:t>
      </w:r>
      <w:r w:rsidR="004739B0" w:rsidRPr="004739B0">
        <w:rPr>
          <w:rFonts w:ascii="Arial" w:hAnsi="Arial" w:cs="Arial"/>
          <w:sz w:val="20"/>
        </w:rPr>
        <w:t>dx.doi.org/10.1016/j.bcdf.2016.11.002</w:t>
      </w:r>
      <w:r w:rsidRPr="002F7D3D">
        <w:rPr>
          <w:rFonts w:ascii="Arial" w:hAnsi="Arial" w:cs="Arial"/>
          <w:sz w:val="20"/>
        </w:rPr>
        <w:t>.</w:t>
      </w:r>
    </w:p>
    <w:p w14:paraId="11306C63" w14:textId="3F65BD16" w:rsidR="008B7B93" w:rsidRPr="00690361" w:rsidRDefault="002F7D3D" w:rsidP="006903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 w:rsidRPr="002F7D3D">
        <w:rPr>
          <w:rFonts w:ascii="Arial" w:hAnsi="Arial" w:cs="Arial"/>
          <w:sz w:val="20"/>
        </w:rPr>
        <w:t>Repin</w:t>
      </w:r>
      <w:proofErr w:type="spellEnd"/>
      <w:r w:rsidRPr="002F7D3D">
        <w:rPr>
          <w:rFonts w:ascii="Arial" w:hAnsi="Arial" w:cs="Arial"/>
          <w:sz w:val="20"/>
        </w:rPr>
        <w:t xml:space="preserve">, N., S. W. Cui and H. D. Goff. 2016 Rheological behavior of dietary </w:t>
      </w:r>
      <w:proofErr w:type="spellStart"/>
      <w:r w:rsidRPr="002F7D3D">
        <w:rPr>
          <w:rFonts w:ascii="Arial" w:hAnsi="Arial" w:cs="Arial"/>
          <w:sz w:val="20"/>
        </w:rPr>
        <w:t>fibre</w:t>
      </w:r>
      <w:proofErr w:type="spellEnd"/>
      <w:r w:rsidRPr="002F7D3D">
        <w:rPr>
          <w:rFonts w:ascii="Arial" w:hAnsi="Arial" w:cs="Arial"/>
          <w:sz w:val="20"/>
        </w:rPr>
        <w:t xml:space="preserve"> in simulated intestinal conditions. Food Hydrocolloids, </w:t>
      </w:r>
      <w:r w:rsidR="00801FB7" w:rsidRPr="00801FB7">
        <w:rPr>
          <w:rFonts w:ascii="Arial" w:hAnsi="Arial" w:cs="Arial"/>
          <w:sz w:val="20"/>
        </w:rPr>
        <w:t>dx.doi.org/10.1016/j.foodhyd.2016.10.033</w:t>
      </w:r>
      <w:r w:rsidRPr="002F7D3D">
        <w:rPr>
          <w:rFonts w:ascii="Arial" w:hAnsi="Arial" w:cs="Arial"/>
          <w:sz w:val="20"/>
        </w:rPr>
        <w:t>.</w:t>
      </w:r>
    </w:p>
    <w:sectPr w:rsidR="008B7B93" w:rsidRPr="00690361" w:rsidSect="00957C2A">
      <w:pgSz w:w="1189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45E"/>
    <w:multiLevelType w:val="hybridMultilevel"/>
    <w:tmpl w:val="85B2731C"/>
    <w:lvl w:ilvl="0" w:tplc="967A7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61DF"/>
    <w:multiLevelType w:val="hybridMultilevel"/>
    <w:tmpl w:val="85B2731C"/>
    <w:lvl w:ilvl="0" w:tplc="967A7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5D17"/>
    <w:multiLevelType w:val="hybridMultilevel"/>
    <w:tmpl w:val="85B2731C"/>
    <w:lvl w:ilvl="0" w:tplc="967A7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15ED"/>
    <w:multiLevelType w:val="hybridMultilevel"/>
    <w:tmpl w:val="85B2731C"/>
    <w:lvl w:ilvl="0" w:tplc="967A7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3"/>
    <w:rsid w:val="00041EB6"/>
    <w:rsid w:val="000E1D80"/>
    <w:rsid w:val="002074DA"/>
    <w:rsid w:val="002F7D3D"/>
    <w:rsid w:val="004739B0"/>
    <w:rsid w:val="00574A67"/>
    <w:rsid w:val="006177F6"/>
    <w:rsid w:val="00690361"/>
    <w:rsid w:val="00801FB7"/>
    <w:rsid w:val="008B7B93"/>
    <w:rsid w:val="008C287B"/>
    <w:rsid w:val="009052F8"/>
    <w:rsid w:val="00957C2A"/>
    <w:rsid w:val="00A00616"/>
    <w:rsid w:val="00A63ACB"/>
    <w:rsid w:val="00A75B7E"/>
    <w:rsid w:val="00B32D17"/>
    <w:rsid w:val="00CB4398"/>
    <w:rsid w:val="00D27676"/>
    <w:rsid w:val="00DC4D4A"/>
    <w:rsid w:val="00E44DE1"/>
    <w:rsid w:val="00F677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FCA7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7676"/>
    <w:pPr>
      <w:autoSpaceDE w:val="0"/>
      <w:autoSpaceDN w:val="0"/>
    </w:pPr>
    <w:rPr>
      <w:rFonts w:ascii="Arial" w:eastAsia="SimSun" w:hAnsi="Arial" w:cs="Arial"/>
      <w:szCs w:val="24"/>
      <w:lang w:val="nb-NO" w:eastAsia="zh-CN"/>
    </w:rPr>
  </w:style>
  <w:style w:type="character" w:customStyle="1" w:styleId="BodyTextChar">
    <w:name w:val="Body Text Char"/>
    <w:basedOn w:val="DefaultParagraphFont"/>
    <w:link w:val="BodyText"/>
    <w:rsid w:val="00D27676"/>
    <w:rPr>
      <w:rFonts w:ascii="Arial" w:eastAsia="SimSun" w:hAnsi="Arial" w:cs="Arial"/>
      <w:sz w:val="24"/>
      <w:szCs w:val="24"/>
      <w:lang w:val="nb-NO" w:eastAsia="zh-CN"/>
    </w:rPr>
  </w:style>
  <w:style w:type="paragraph" w:styleId="ListParagraph">
    <w:name w:val="List Paragraph"/>
    <w:basedOn w:val="Normal"/>
    <w:uiPriority w:val="34"/>
    <w:qFormat/>
    <w:rsid w:val="00CB4398"/>
    <w:pPr>
      <w:ind w:left="720"/>
      <w:contextualSpacing/>
    </w:pPr>
  </w:style>
  <w:style w:type="paragraph" w:customStyle="1" w:styleId="caption">
    <w:name w:val="caption"/>
    <w:basedOn w:val="Normal"/>
    <w:rsid w:val="002F7D3D"/>
    <w:pPr>
      <w:spacing w:before="240"/>
      <w:ind w:left="720" w:hanging="720"/>
      <w:jc w:val="both"/>
    </w:pPr>
    <w:rPr>
      <w:rFonts w:ascii="Helvetica" w:eastAsia="Times New Roman" w:hAnsi="Helvetic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7676"/>
    <w:pPr>
      <w:autoSpaceDE w:val="0"/>
      <w:autoSpaceDN w:val="0"/>
    </w:pPr>
    <w:rPr>
      <w:rFonts w:ascii="Arial" w:eastAsia="SimSun" w:hAnsi="Arial" w:cs="Arial"/>
      <w:szCs w:val="24"/>
      <w:lang w:val="nb-NO" w:eastAsia="zh-CN"/>
    </w:rPr>
  </w:style>
  <w:style w:type="character" w:customStyle="1" w:styleId="BodyTextChar">
    <w:name w:val="Body Text Char"/>
    <w:basedOn w:val="DefaultParagraphFont"/>
    <w:link w:val="BodyText"/>
    <w:rsid w:val="00D27676"/>
    <w:rPr>
      <w:rFonts w:ascii="Arial" w:eastAsia="SimSun" w:hAnsi="Arial" w:cs="Arial"/>
      <w:sz w:val="24"/>
      <w:szCs w:val="24"/>
      <w:lang w:val="nb-NO" w:eastAsia="zh-CN"/>
    </w:rPr>
  </w:style>
  <w:style w:type="paragraph" w:styleId="ListParagraph">
    <w:name w:val="List Paragraph"/>
    <w:basedOn w:val="Normal"/>
    <w:uiPriority w:val="34"/>
    <w:qFormat/>
    <w:rsid w:val="00CB4398"/>
    <w:pPr>
      <w:ind w:left="720"/>
      <w:contextualSpacing/>
    </w:pPr>
  </w:style>
  <w:style w:type="paragraph" w:customStyle="1" w:styleId="caption">
    <w:name w:val="caption"/>
    <w:basedOn w:val="Normal"/>
    <w:rsid w:val="002F7D3D"/>
    <w:pPr>
      <w:spacing w:before="240"/>
      <w:ind w:left="720" w:hanging="720"/>
      <w:jc w:val="both"/>
    </w:pPr>
    <w:rPr>
      <w:rFonts w:ascii="Helvetica" w:eastAsia="Times New Roman" w:hAnsi="Helvetic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3455</Characters>
  <Application>Microsoft Macintosh Word</Application>
  <DocSecurity>0</DocSecurity>
  <Lines>28</Lines>
  <Paragraphs>8</Paragraphs>
  <ScaleCrop>false</ScaleCrop>
  <Company>University of Guelph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Goff</dc:creator>
  <cp:keywords/>
  <dc:description/>
  <cp:lastModifiedBy>Douglas Goff</cp:lastModifiedBy>
  <cp:revision>2</cp:revision>
  <dcterms:created xsi:type="dcterms:W3CDTF">2016-12-20T16:43:00Z</dcterms:created>
  <dcterms:modified xsi:type="dcterms:W3CDTF">2016-12-20T16:43:00Z</dcterms:modified>
</cp:coreProperties>
</file>