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60F7" w14:textId="00E987B4" w:rsidR="00812A56" w:rsidRPr="00812A56" w:rsidRDefault="00812A56" w:rsidP="00812A56">
      <w:pPr>
        <w:rPr>
          <w:b/>
          <w:bCs/>
          <w:lang w:val="en-NL"/>
        </w:rPr>
      </w:pPr>
      <w:r w:rsidRPr="00812A56">
        <w:rPr>
          <w:b/>
          <w:bCs/>
          <w:lang w:val="en-NL"/>
        </w:rPr>
        <w:t>Success and failure in mayonnaise preparation in the kitchen</w:t>
      </w:r>
      <w:r>
        <w:rPr>
          <w:b/>
          <w:bCs/>
          <w:lang w:val="en-NL"/>
        </w:rPr>
        <w:t xml:space="preserve"> [1]</w:t>
      </w:r>
    </w:p>
    <w:p w14:paraId="0FC74301" w14:textId="3D7D5929" w:rsidR="00812A56" w:rsidRPr="00812A56" w:rsidRDefault="00812A56" w:rsidP="00812A56">
      <w:pPr>
        <w:spacing w:line="360" w:lineRule="auto"/>
        <w:rPr>
          <w:i/>
          <w:iCs/>
          <w:color w:val="000000" w:themeColor="text1"/>
          <w:sz w:val="20"/>
          <w:szCs w:val="20"/>
          <w:lang w:val="fr-FR"/>
        </w:rPr>
      </w:pPr>
      <w:r w:rsidRPr="00D42367">
        <w:rPr>
          <w:i/>
          <w:iCs/>
          <w:color w:val="000000" w:themeColor="text1"/>
          <w:sz w:val="20"/>
          <w:szCs w:val="20"/>
          <w:lang w:val="fr-FR"/>
        </w:rPr>
        <w:t>Mahdiyeh Ghaffari</w:t>
      </w:r>
      <w:r w:rsidRPr="00D42367">
        <w:rPr>
          <w:i/>
          <w:iCs/>
          <w:color w:val="000000" w:themeColor="text1"/>
          <w:sz w:val="20"/>
          <w:szCs w:val="20"/>
          <w:vertAlign w:val="superscript"/>
          <w:lang w:val="fr-FR"/>
        </w:rPr>
        <w:t xml:space="preserve"> a</w:t>
      </w:r>
      <w:r w:rsidRPr="00D42367">
        <w:rPr>
          <w:i/>
          <w:iCs/>
          <w:color w:val="000000" w:themeColor="text1"/>
          <w:sz w:val="20"/>
          <w:szCs w:val="20"/>
          <w:lang w:val="fr-FR"/>
        </w:rPr>
        <w:t>, Arjen Bot</w:t>
      </w:r>
      <w:r w:rsidRPr="00D42367">
        <w:rPr>
          <w:i/>
          <w:iCs/>
          <w:color w:val="000000" w:themeColor="text1"/>
          <w:sz w:val="20"/>
          <w:szCs w:val="20"/>
          <w:vertAlign w:val="superscript"/>
          <w:lang w:val="fr-FR"/>
        </w:rPr>
        <w:t xml:space="preserve"> </w:t>
      </w:r>
      <w:proofErr w:type="spellStart"/>
      <w:proofErr w:type="gramStart"/>
      <w:r w:rsidRPr="00D42367">
        <w:rPr>
          <w:i/>
          <w:iCs/>
          <w:color w:val="000000" w:themeColor="text1"/>
          <w:sz w:val="20"/>
          <w:szCs w:val="20"/>
          <w:vertAlign w:val="superscript"/>
          <w:lang w:val="fr-FR"/>
        </w:rPr>
        <w:t>b,c</w:t>
      </w:r>
      <w:proofErr w:type="spellEnd"/>
      <w:proofErr w:type="gramEnd"/>
      <w:r w:rsidRPr="00D42367">
        <w:rPr>
          <w:i/>
          <w:iCs/>
          <w:color w:val="000000" w:themeColor="text1"/>
          <w:sz w:val="20"/>
          <w:szCs w:val="20"/>
          <w:lang w:val="fr-FR"/>
        </w:rPr>
        <w:t>,</w:t>
      </w:r>
      <w:r w:rsidRPr="00D42367">
        <w:rPr>
          <w:i/>
          <w:iCs/>
          <w:color w:val="000000" w:themeColor="text1"/>
          <w:sz w:val="20"/>
          <w:szCs w:val="20"/>
          <w:vertAlign w:val="superscript"/>
          <w:lang w:val="fr-FR"/>
        </w:rPr>
        <w:t xml:space="preserve"> </w:t>
      </w:r>
      <w:r w:rsidRPr="00D42367">
        <w:rPr>
          <w:i/>
          <w:iCs/>
          <w:color w:val="000000" w:themeColor="text1"/>
          <w:sz w:val="20"/>
          <w:szCs w:val="20"/>
          <w:lang w:val="fr-FR"/>
        </w:rPr>
        <w:t>Rogier Brussee</w:t>
      </w:r>
      <w:r w:rsidRPr="00D42367">
        <w:rPr>
          <w:i/>
          <w:iCs/>
          <w:color w:val="000000" w:themeColor="text1"/>
          <w:sz w:val="20"/>
          <w:szCs w:val="20"/>
          <w:vertAlign w:val="superscript"/>
          <w:lang w:val="fr-FR"/>
        </w:rPr>
        <w:t xml:space="preserve"> d</w:t>
      </w:r>
      <w:r w:rsidRPr="00D42367">
        <w:rPr>
          <w:i/>
          <w:iCs/>
          <w:color w:val="000000" w:themeColor="text1"/>
          <w:sz w:val="20"/>
          <w:szCs w:val="20"/>
          <w:lang w:val="fr-FR"/>
        </w:rPr>
        <w:t>, Gerjen H. Tinnevelt</w:t>
      </w:r>
      <w:r w:rsidRPr="00D42367">
        <w:rPr>
          <w:i/>
          <w:iCs/>
          <w:color w:val="000000" w:themeColor="text1"/>
          <w:sz w:val="20"/>
          <w:szCs w:val="20"/>
          <w:vertAlign w:val="superscript"/>
          <w:lang w:val="fr-FR"/>
        </w:rPr>
        <w:t xml:space="preserve"> a</w:t>
      </w:r>
      <w:r w:rsidRPr="00D42367">
        <w:rPr>
          <w:i/>
          <w:iCs/>
          <w:color w:val="000000" w:themeColor="text1"/>
          <w:sz w:val="20"/>
          <w:szCs w:val="20"/>
          <w:lang w:val="fr-FR"/>
        </w:rPr>
        <w:t xml:space="preserve">, Jeroen J. </w:t>
      </w:r>
      <w:proofErr w:type="spellStart"/>
      <w:r w:rsidRPr="00D42367">
        <w:rPr>
          <w:i/>
          <w:iCs/>
          <w:color w:val="000000" w:themeColor="text1"/>
          <w:sz w:val="20"/>
          <w:szCs w:val="20"/>
          <w:lang w:val="fr-FR"/>
        </w:rPr>
        <w:t>Jansen</w:t>
      </w:r>
      <w:r w:rsidRPr="00D42367">
        <w:rPr>
          <w:i/>
          <w:iCs/>
          <w:color w:val="000000" w:themeColor="text1"/>
          <w:sz w:val="20"/>
          <w:szCs w:val="20"/>
          <w:vertAlign w:val="superscript"/>
          <w:lang w:val="fr-FR"/>
        </w:rPr>
        <w:t>a</w:t>
      </w:r>
      <w:proofErr w:type="spellEnd"/>
      <w:r w:rsidRPr="00D42367">
        <w:rPr>
          <w:i/>
          <w:iCs/>
          <w:color w:val="000000" w:themeColor="text1"/>
          <w:sz w:val="20"/>
          <w:szCs w:val="20"/>
          <w:lang w:val="fr-FR"/>
        </w:rPr>
        <w:t xml:space="preserve"> </w:t>
      </w:r>
    </w:p>
    <w:p w14:paraId="6A6226DF" w14:textId="2A5D3B07" w:rsidR="00812A56" w:rsidRPr="00812A56" w:rsidRDefault="00812A56" w:rsidP="00812A56">
      <w:pPr>
        <w:pStyle w:val="ListParagraph"/>
        <w:numPr>
          <w:ilvl w:val="0"/>
          <w:numId w:val="1"/>
        </w:numPr>
        <w:spacing w:line="240" w:lineRule="auto"/>
        <w:rPr>
          <w:i/>
          <w:iCs/>
          <w:color w:val="000000" w:themeColor="text1"/>
          <w:sz w:val="16"/>
          <w:szCs w:val="16"/>
        </w:rPr>
      </w:pPr>
      <w:r w:rsidRPr="00812A56">
        <w:rPr>
          <w:i/>
          <w:iCs/>
          <w:color w:val="000000" w:themeColor="text1"/>
          <w:sz w:val="16"/>
          <w:szCs w:val="16"/>
        </w:rPr>
        <w:t>Radboud University, Institute for Molecules and Materials, Analytical Chemistry, Nijmegen, the Netherlands</w:t>
      </w:r>
    </w:p>
    <w:p w14:paraId="527A2AFA" w14:textId="7087D9BB" w:rsidR="00812A56" w:rsidRPr="00812A56" w:rsidRDefault="00812A56" w:rsidP="00812A56">
      <w:pPr>
        <w:pStyle w:val="ListParagraph"/>
        <w:numPr>
          <w:ilvl w:val="0"/>
          <w:numId w:val="1"/>
        </w:numPr>
        <w:spacing w:line="240" w:lineRule="auto"/>
        <w:rPr>
          <w:i/>
          <w:iCs/>
          <w:color w:val="000000" w:themeColor="text1"/>
          <w:sz w:val="16"/>
          <w:szCs w:val="16"/>
        </w:rPr>
      </w:pPr>
      <w:r w:rsidRPr="00812A56">
        <w:rPr>
          <w:i/>
          <w:iCs/>
          <w:color w:val="000000" w:themeColor="text1"/>
          <w:sz w:val="16"/>
          <w:szCs w:val="16"/>
        </w:rPr>
        <w:t>Unilever Foods Innovation Centre, Wageningen, the Netherlands</w:t>
      </w:r>
    </w:p>
    <w:p w14:paraId="33CF9D3A" w14:textId="26B8C4A9" w:rsidR="00812A56" w:rsidRPr="00812A56" w:rsidRDefault="00812A56" w:rsidP="00812A56">
      <w:pPr>
        <w:pStyle w:val="ListParagraph"/>
        <w:numPr>
          <w:ilvl w:val="0"/>
          <w:numId w:val="1"/>
        </w:numPr>
        <w:spacing w:line="240" w:lineRule="auto"/>
        <w:rPr>
          <w:i/>
          <w:iCs/>
          <w:color w:val="000000" w:themeColor="text1"/>
          <w:sz w:val="16"/>
          <w:szCs w:val="16"/>
        </w:rPr>
      </w:pPr>
      <w:r w:rsidRPr="00812A56">
        <w:rPr>
          <w:i/>
          <w:iCs/>
          <w:color w:val="000000" w:themeColor="text1"/>
          <w:sz w:val="16"/>
          <w:szCs w:val="16"/>
        </w:rPr>
        <w:t>Laboratory of Physics and Physical Chemistry of Foods, Department of Agrotechnology and Food Sciences, Wageningen University and Research, Wageningen, the Netherlands</w:t>
      </w:r>
    </w:p>
    <w:p w14:paraId="3ECF7CD5" w14:textId="195D4643" w:rsidR="00812A56" w:rsidRPr="00812A56" w:rsidRDefault="00812A56" w:rsidP="00812A56">
      <w:pPr>
        <w:pStyle w:val="ListParagraph"/>
        <w:numPr>
          <w:ilvl w:val="0"/>
          <w:numId w:val="1"/>
        </w:numPr>
        <w:spacing w:line="240" w:lineRule="auto"/>
        <w:rPr>
          <w:i/>
          <w:iCs/>
          <w:color w:val="000000" w:themeColor="text1"/>
          <w:sz w:val="16"/>
          <w:szCs w:val="16"/>
        </w:rPr>
      </w:pPr>
      <w:proofErr w:type="spellStart"/>
      <w:r w:rsidRPr="00812A56">
        <w:rPr>
          <w:i/>
          <w:iCs/>
          <w:color w:val="000000" w:themeColor="text1"/>
          <w:sz w:val="16"/>
          <w:szCs w:val="16"/>
        </w:rPr>
        <w:t>Jheronimus</w:t>
      </w:r>
      <w:proofErr w:type="spellEnd"/>
      <w:r w:rsidRPr="00812A56">
        <w:rPr>
          <w:i/>
          <w:iCs/>
          <w:color w:val="000000" w:themeColor="text1"/>
          <w:sz w:val="16"/>
          <w:szCs w:val="16"/>
        </w:rPr>
        <w:t xml:space="preserve"> Academy of Data Science, ‘s Hertogenbosch, the Netherlands</w:t>
      </w:r>
    </w:p>
    <w:p w14:paraId="34E2074B" w14:textId="42356524" w:rsidR="00F165E3" w:rsidRPr="00812A56" w:rsidRDefault="00F165E3" w:rsidP="00812A56"/>
    <w:p w14:paraId="69218487" w14:textId="77777777" w:rsidR="00812A56" w:rsidRDefault="00812A56" w:rsidP="00812A56">
      <w:r w:rsidRPr="00812A56">
        <w:t xml:space="preserve">The combination of near-infrared spectroscopic techniques (HSI or hyperspectral imaging) with advanced image analysis allows </w:t>
      </w:r>
      <w:proofErr w:type="spellStart"/>
      <w:r w:rsidRPr="00812A56">
        <w:t>noninvasive</w:t>
      </w:r>
      <w:proofErr w:type="spellEnd"/>
      <w:r w:rsidRPr="00812A56">
        <w:t xml:space="preserve">, quantitative analysis of slow mixing phenomena. This is illustrated in a small study to monitor the preparation of homemade mayonnaise, specifically concerning the major challenge of “breaking” the emulsion. The context of the phenomenon in terms of the physics of mixing is explained as well. </w:t>
      </w:r>
    </w:p>
    <w:p w14:paraId="5226F771" w14:textId="2573DE3D" w:rsidR="00812A56" w:rsidRDefault="00812A56" w:rsidP="00812A56">
      <w:r w:rsidRPr="00812A56">
        <w:t xml:space="preserve">This study demonstrates that the </w:t>
      </w:r>
      <w:proofErr w:type="spellStart"/>
      <w:r w:rsidRPr="00812A56">
        <w:t>Kullback</w:t>
      </w:r>
      <w:proofErr w:type="spellEnd"/>
      <w:r w:rsidRPr="00812A56">
        <w:t>–</w:t>
      </w:r>
      <w:proofErr w:type="spellStart"/>
      <w:r w:rsidRPr="00812A56">
        <w:t>Leibler</w:t>
      </w:r>
      <w:proofErr w:type="spellEnd"/>
      <w:r w:rsidRPr="00812A56">
        <w:t xml:space="preserve"> divergence metric, when applied to HSI data, enables quantitative tracking of emulsion mixing dynamics and can be used to quantify emulsion homogeneity and identify phase inversion during mayonnaise preparation if manual oil addition proceeds too quickly. This approach holds promise for real-time monitoring of emulsion quality in industrial settings where the state of the emulsion cannot always be determined visually.</w:t>
      </w:r>
    </w:p>
    <w:p w14:paraId="27CC96CC" w14:textId="77777777" w:rsidR="00812A56" w:rsidRDefault="00812A56" w:rsidP="00812A56"/>
    <w:p w14:paraId="1DE5DBB9" w14:textId="5A368279" w:rsidR="00812A56" w:rsidRPr="00812A56" w:rsidRDefault="00812A56" w:rsidP="00812A56">
      <w:pPr>
        <w:rPr>
          <w:lang w:val="en-NL"/>
        </w:rPr>
      </w:pPr>
      <w:r>
        <w:rPr>
          <w:lang w:val="en-NL"/>
        </w:rPr>
        <w:t xml:space="preserve">[1] </w:t>
      </w:r>
      <w:r w:rsidRPr="00812A56">
        <w:rPr>
          <w:lang w:val="en-NL"/>
        </w:rPr>
        <w:t>M</w:t>
      </w:r>
      <w:r>
        <w:rPr>
          <w:lang w:val="en-NL"/>
        </w:rPr>
        <w:t>.</w:t>
      </w:r>
      <w:r w:rsidRPr="00812A56">
        <w:rPr>
          <w:lang w:val="en-NL"/>
        </w:rPr>
        <w:t xml:space="preserve"> Ghaffari</w:t>
      </w:r>
      <w:r w:rsidRPr="00812A56">
        <w:rPr>
          <w:i/>
          <w:iCs/>
        </w:rPr>
        <w:t xml:space="preserve"> </w:t>
      </w:r>
      <w:r>
        <w:rPr>
          <w:i/>
          <w:iCs/>
        </w:rPr>
        <w:t xml:space="preserve">et al, </w:t>
      </w:r>
      <w:r w:rsidRPr="00812A56">
        <w:rPr>
          <w:i/>
          <w:iCs/>
        </w:rPr>
        <w:t>Physics of Fluids</w:t>
      </w:r>
      <w:r w:rsidRPr="00812A56">
        <w:t> 36, 124123 (2024)</w:t>
      </w:r>
    </w:p>
    <w:sectPr w:rsidR="00812A56" w:rsidRPr="00812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50E14"/>
    <w:multiLevelType w:val="hybridMultilevel"/>
    <w:tmpl w:val="B79205B8"/>
    <w:lvl w:ilvl="0" w:tplc="FE0497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1930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56"/>
    <w:rsid w:val="001961DA"/>
    <w:rsid w:val="00265494"/>
    <w:rsid w:val="00812A56"/>
    <w:rsid w:val="009F5836"/>
    <w:rsid w:val="00F165E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565B"/>
  <w15:chartTrackingRefBased/>
  <w15:docId w15:val="{175682EB-9C36-4040-88D3-81E2A935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A56"/>
    <w:rPr>
      <w:rFonts w:eastAsiaTheme="majorEastAsia" w:cstheme="majorBidi"/>
      <w:color w:val="272727" w:themeColor="text1" w:themeTint="D8"/>
    </w:rPr>
  </w:style>
  <w:style w:type="paragraph" w:styleId="Title">
    <w:name w:val="Title"/>
    <w:basedOn w:val="Normal"/>
    <w:next w:val="Normal"/>
    <w:link w:val="TitleChar"/>
    <w:uiPriority w:val="10"/>
    <w:qFormat/>
    <w:rsid w:val="0081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A56"/>
    <w:pPr>
      <w:spacing w:before="160"/>
      <w:jc w:val="center"/>
    </w:pPr>
    <w:rPr>
      <w:i/>
      <w:iCs/>
      <w:color w:val="404040" w:themeColor="text1" w:themeTint="BF"/>
    </w:rPr>
  </w:style>
  <w:style w:type="character" w:customStyle="1" w:styleId="QuoteChar">
    <w:name w:val="Quote Char"/>
    <w:basedOn w:val="DefaultParagraphFont"/>
    <w:link w:val="Quote"/>
    <w:uiPriority w:val="29"/>
    <w:rsid w:val="00812A56"/>
    <w:rPr>
      <w:i/>
      <w:iCs/>
      <w:color w:val="404040" w:themeColor="text1" w:themeTint="BF"/>
    </w:rPr>
  </w:style>
  <w:style w:type="paragraph" w:styleId="ListParagraph">
    <w:name w:val="List Paragraph"/>
    <w:basedOn w:val="Normal"/>
    <w:uiPriority w:val="34"/>
    <w:qFormat/>
    <w:rsid w:val="00812A56"/>
    <w:pPr>
      <w:ind w:left="720"/>
      <w:contextualSpacing/>
    </w:pPr>
  </w:style>
  <w:style w:type="character" w:styleId="IntenseEmphasis">
    <w:name w:val="Intense Emphasis"/>
    <w:basedOn w:val="DefaultParagraphFont"/>
    <w:uiPriority w:val="21"/>
    <w:qFormat/>
    <w:rsid w:val="00812A56"/>
    <w:rPr>
      <w:i/>
      <w:iCs/>
      <w:color w:val="0F4761" w:themeColor="accent1" w:themeShade="BF"/>
    </w:rPr>
  </w:style>
  <w:style w:type="paragraph" w:styleId="IntenseQuote">
    <w:name w:val="Intense Quote"/>
    <w:basedOn w:val="Normal"/>
    <w:next w:val="Normal"/>
    <w:link w:val="IntenseQuoteChar"/>
    <w:uiPriority w:val="30"/>
    <w:qFormat/>
    <w:rsid w:val="0081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A56"/>
    <w:rPr>
      <w:i/>
      <w:iCs/>
      <w:color w:val="0F4761" w:themeColor="accent1" w:themeShade="BF"/>
    </w:rPr>
  </w:style>
  <w:style w:type="character" w:styleId="IntenseReference">
    <w:name w:val="Intense Reference"/>
    <w:basedOn w:val="DefaultParagraphFont"/>
    <w:uiPriority w:val="32"/>
    <w:qFormat/>
    <w:rsid w:val="00812A56"/>
    <w:rPr>
      <w:b/>
      <w:bCs/>
      <w:smallCaps/>
      <w:color w:val="0F4761" w:themeColor="accent1" w:themeShade="BF"/>
      <w:spacing w:val="5"/>
    </w:rPr>
  </w:style>
  <w:style w:type="character" w:styleId="Hyperlink">
    <w:name w:val="Hyperlink"/>
    <w:basedOn w:val="DefaultParagraphFont"/>
    <w:uiPriority w:val="99"/>
    <w:unhideWhenUsed/>
    <w:rsid w:val="00812A56"/>
    <w:rPr>
      <w:color w:val="467886" w:themeColor="hyperlink"/>
      <w:u w:val="single"/>
    </w:rPr>
  </w:style>
  <w:style w:type="character" w:styleId="UnresolvedMention">
    <w:name w:val="Unresolved Mention"/>
    <w:basedOn w:val="DefaultParagraphFont"/>
    <w:uiPriority w:val="99"/>
    <w:semiHidden/>
    <w:unhideWhenUsed/>
    <w:rsid w:val="0081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939046">
      <w:bodyDiv w:val="1"/>
      <w:marLeft w:val="0"/>
      <w:marRight w:val="0"/>
      <w:marTop w:val="0"/>
      <w:marBottom w:val="0"/>
      <w:divBdr>
        <w:top w:val="none" w:sz="0" w:space="0" w:color="auto"/>
        <w:left w:val="none" w:sz="0" w:space="0" w:color="auto"/>
        <w:bottom w:val="none" w:sz="0" w:space="0" w:color="auto"/>
        <w:right w:val="none" w:sz="0" w:space="0" w:color="auto"/>
      </w:divBdr>
    </w:div>
    <w:div w:id="830484468">
      <w:bodyDiv w:val="1"/>
      <w:marLeft w:val="0"/>
      <w:marRight w:val="0"/>
      <w:marTop w:val="0"/>
      <w:marBottom w:val="0"/>
      <w:divBdr>
        <w:top w:val="none" w:sz="0" w:space="0" w:color="auto"/>
        <w:left w:val="none" w:sz="0" w:space="0" w:color="auto"/>
        <w:bottom w:val="none" w:sz="0" w:space="0" w:color="auto"/>
        <w:right w:val="none" w:sz="0" w:space="0" w:color="auto"/>
      </w:divBdr>
      <w:divsChild>
        <w:div w:id="1295022805">
          <w:marLeft w:val="0"/>
          <w:marRight w:val="0"/>
          <w:marTop w:val="0"/>
          <w:marBottom w:val="0"/>
          <w:divBdr>
            <w:top w:val="none" w:sz="0" w:space="0" w:color="auto"/>
            <w:left w:val="none" w:sz="0" w:space="0" w:color="auto"/>
            <w:bottom w:val="none" w:sz="0" w:space="0" w:color="auto"/>
            <w:right w:val="none" w:sz="0" w:space="0" w:color="auto"/>
          </w:divBdr>
          <w:divsChild>
            <w:div w:id="1250582376">
              <w:marLeft w:val="0"/>
              <w:marRight w:val="0"/>
              <w:marTop w:val="0"/>
              <w:marBottom w:val="0"/>
              <w:divBdr>
                <w:top w:val="none" w:sz="0" w:space="0" w:color="auto"/>
                <w:left w:val="none" w:sz="0" w:space="0" w:color="auto"/>
                <w:bottom w:val="none" w:sz="0" w:space="0" w:color="auto"/>
                <w:right w:val="none" w:sz="0" w:space="0" w:color="auto"/>
              </w:divBdr>
            </w:div>
          </w:divsChild>
        </w:div>
        <w:div w:id="984312966">
          <w:marLeft w:val="0"/>
          <w:marRight w:val="0"/>
          <w:marTop w:val="0"/>
          <w:marBottom w:val="0"/>
          <w:divBdr>
            <w:top w:val="none" w:sz="0" w:space="0" w:color="auto"/>
            <w:left w:val="none" w:sz="0" w:space="0" w:color="auto"/>
            <w:bottom w:val="none" w:sz="0" w:space="0" w:color="auto"/>
            <w:right w:val="none" w:sz="0" w:space="0" w:color="auto"/>
          </w:divBdr>
          <w:divsChild>
            <w:div w:id="1581527388">
              <w:marLeft w:val="0"/>
              <w:marRight w:val="0"/>
              <w:marTop w:val="0"/>
              <w:marBottom w:val="0"/>
              <w:divBdr>
                <w:top w:val="none" w:sz="0" w:space="0" w:color="auto"/>
                <w:left w:val="none" w:sz="0" w:space="0" w:color="auto"/>
                <w:bottom w:val="none" w:sz="0" w:space="0" w:color="auto"/>
                <w:right w:val="none" w:sz="0" w:space="0" w:color="auto"/>
              </w:divBdr>
            </w:div>
          </w:divsChild>
        </w:div>
        <w:div w:id="1579514710">
          <w:marLeft w:val="0"/>
          <w:marRight w:val="0"/>
          <w:marTop w:val="0"/>
          <w:marBottom w:val="0"/>
          <w:divBdr>
            <w:top w:val="none" w:sz="0" w:space="0" w:color="auto"/>
            <w:left w:val="none" w:sz="0" w:space="0" w:color="auto"/>
            <w:bottom w:val="none" w:sz="0" w:space="0" w:color="auto"/>
            <w:right w:val="none" w:sz="0" w:space="0" w:color="auto"/>
          </w:divBdr>
          <w:divsChild>
            <w:div w:id="196823448">
              <w:marLeft w:val="0"/>
              <w:marRight w:val="0"/>
              <w:marTop w:val="0"/>
              <w:marBottom w:val="0"/>
              <w:divBdr>
                <w:top w:val="none" w:sz="0" w:space="0" w:color="auto"/>
                <w:left w:val="none" w:sz="0" w:space="0" w:color="auto"/>
                <w:bottom w:val="none" w:sz="0" w:space="0" w:color="auto"/>
                <w:right w:val="none" w:sz="0" w:space="0" w:color="auto"/>
              </w:divBdr>
            </w:div>
          </w:divsChild>
        </w:div>
        <w:div w:id="134414436">
          <w:marLeft w:val="0"/>
          <w:marRight w:val="0"/>
          <w:marTop w:val="0"/>
          <w:marBottom w:val="0"/>
          <w:divBdr>
            <w:top w:val="none" w:sz="0" w:space="0" w:color="auto"/>
            <w:left w:val="none" w:sz="0" w:space="0" w:color="auto"/>
            <w:bottom w:val="none" w:sz="0" w:space="0" w:color="auto"/>
            <w:right w:val="none" w:sz="0" w:space="0" w:color="auto"/>
          </w:divBdr>
          <w:divsChild>
            <w:div w:id="1117288897">
              <w:marLeft w:val="0"/>
              <w:marRight w:val="0"/>
              <w:marTop w:val="0"/>
              <w:marBottom w:val="0"/>
              <w:divBdr>
                <w:top w:val="none" w:sz="0" w:space="0" w:color="auto"/>
                <w:left w:val="none" w:sz="0" w:space="0" w:color="auto"/>
                <w:bottom w:val="none" w:sz="0" w:space="0" w:color="auto"/>
                <w:right w:val="none" w:sz="0" w:space="0" w:color="auto"/>
              </w:divBdr>
            </w:div>
          </w:divsChild>
        </w:div>
        <w:div w:id="1892377091">
          <w:marLeft w:val="0"/>
          <w:marRight w:val="0"/>
          <w:marTop w:val="0"/>
          <w:marBottom w:val="0"/>
          <w:divBdr>
            <w:top w:val="none" w:sz="0" w:space="0" w:color="auto"/>
            <w:left w:val="none" w:sz="0" w:space="0" w:color="auto"/>
            <w:bottom w:val="none" w:sz="0" w:space="0" w:color="auto"/>
            <w:right w:val="none" w:sz="0" w:space="0" w:color="auto"/>
          </w:divBdr>
          <w:divsChild>
            <w:div w:id="2850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12069">
      <w:bodyDiv w:val="1"/>
      <w:marLeft w:val="0"/>
      <w:marRight w:val="0"/>
      <w:marTop w:val="0"/>
      <w:marBottom w:val="0"/>
      <w:divBdr>
        <w:top w:val="none" w:sz="0" w:space="0" w:color="auto"/>
        <w:left w:val="none" w:sz="0" w:space="0" w:color="auto"/>
        <w:bottom w:val="none" w:sz="0" w:space="0" w:color="auto"/>
        <w:right w:val="none" w:sz="0" w:space="0" w:color="auto"/>
      </w:divBdr>
      <w:divsChild>
        <w:div w:id="1171986903">
          <w:marLeft w:val="0"/>
          <w:marRight w:val="0"/>
          <w:marTop w:val="0"/>
          <w:marBottom w:val="0"/>
          <w:divBdr>
            <w:top w:val="none" w:sz="0" w:space="0" w:color="auto"/>
            <w:left w:val="none" w:sz="0" w:space="0" w:color="auto"/>
            <w:bottom w:val="none" w:sz="0" w:space="0" w:color="auto"/>
            <w:right w:val="none" w:sz="0" w:space="0" w:color="auto"/>
          </w:divBdr>
          <w:divsChild>
            <w:div w:id="2125267640">
              <w:marLeft w:val="0"/>
              <w:marRight w:val="0"/>
              <w:marTop w:val="0"/>
              <w:marBottom w:val="0"/>
              <w:divBdr>
                <w:top w:val="none" w:sz="0" w:space="0" w:color="auto"/>
                <w:left w:val="none" w:sz="0" w:space="0" w:color="auto"/>
                <w:bottom w:val="none" w:sz="0" w:space="0" w:color="auto"/>
                <w:right w:val="none" w:sz="0" w:space="0" w:color="auto"/>
              </w:divBdr>
            </w:div>
          </w:divsChild>
        </w:div>
        <w:div w:id="1122190779">
          <w:marLeft w:val="0"/>
          <w:marRight w:val="0"/>
          <w:marTop w:val="0"/>
          <w:marBottom w:val="0"/>
          <w:divBdr>
            <w:top w:val="none" w:sz="0" w:space="0" w:color="auto"/>
            <w:left w:val="none" w:sz="0" w:space="0" w:color="auto"/>
            <w:bottom w:val="none" w:sz="0" w:space="0" w:color="auto"/>
            <w:right w:val="none" w:sz="0" w:space="0" w:color="auto"/>
          </w:divBdr>
          <w:divsChild>
            <w:div w:id="1532452669">
              <w:marLeft w:val="0"/>
              <w:marRight w:val="0"/>
              <w:marTop w:val="0"/>
              <w:marBottom w:val="0"/>
              <w:divBdr>
                <w:top w:val="none" w:sz="0" w:space="0" w:color="auto"/>
                <w:left w:val="none" w:sz="0" w:space="0" w:color="auto"/>
                <w:bottom w:val="none" w:sz="0" w:space="0" w:color="auto"/>
                <w:right w:val="none" w:sz="0" w:space="0" w:color="auto"/>
              </w:divBdr>
            </w:div>
          </w:divsChild>
        </w:div>
        <w:div w:id="767119717">
          <w:marLeft w:val="0"/>
          <w:marRight w:val="0"/>
          <w:marTop w:val="0"/>
          <w:marBottom w:val="0"/>
          <w:divBdr>
            <w:top w:val="none" w:sz="0" w:space="0" w:color="auto"/>
            <w:left w:val="none" w:sz="0" w:space="0" w:color="auto"/>
            <w:bottom w:val="none" w:sz="0" w:space="0" w:color="auto"/>
            <w:right w:val="none" w:sz="0" w:space="0" w:color="auto"/>
          </w:divBdr>
          <w:divsChild>
            <w:div w:id="935986207">
              <w:marLeft w:val="0"/>
              <w:marRight w:val="0"/>
              <w:marTop w:val="0"/>
              <w:marBottom w:val="0"/>
              <w:divBdr>
                <w:top w:val="none" w:sz="0" w:space="0" w:color="auto"/>
                <w:left w:val="none" w:sz="0" w:space="0" w:color="auto"/>
                <w:bottom w:val="none" w:sz="0" w:space="0" w:color="auto"/>
                <w:right w:val="none" w:sz="0" w:space="0" w:color="auto"/>
              </w:divBdr>
            </w:div>
          </w:divsChild>
        </w:div>
        <w:div w:id="1430159151">
          <w:marLeft w:val="0"/>
          <w:marRight w:val="0"/>
          <w:marTop w:val="0"/>
          <w:marBottom w:val="0"/>
          <w:divBdr>
            <w:top w:val="none" w:sz="0" w:space="0" w:color="auto"/>
            <w:left w:val="none" w:sz="0" w:space="0" w:color="auto"/>
            <w:bottom w:val="none" w:sz="0" w:space="0" w:color="auto"/>
            <w:right w:val="none" w:sz="0" w:space="0" w:color="auto"/>
          </w:divBdr>
          <w:divsChild>
            <w:div w:id="952706843">
              <w:marLeft w:val="0"/>
              <w:marRight w:val="0"/>
              <w:marTop w:val="0"/>
              <w:marBottom w:val="0"/>
              <w:divBdr>
                <w:top w:val="none" w:sz="0" w:space="0" w:color="auto"/>
                <w:left w:val="none" w:sz="0" w:space="0" w:color="auto"/>
                <w:bottom w:val="none" w:sz="0" w:space="0" w:color="auto"/>
                <w:right w:val="none" w:sz="0" w:space="0" w:color="auto"/>
              </w:divBdr>
            </w:div>
          </w:divsChild>
        </w:div>
        <w:div w:id="1338652251">
          <w:marLeft w:val="0"/>
          <w:marRight w:val="0"/>
          <w:marTop w:val="0"/>
          <w:marBottom w:val="0"/>
          <w:divBdr>
            <w:top w:val="none" w:sz="0" w:space="0" w:color="auto"/>
            <w:left w:val="none" w:sz="0" w:space="0" w:color="auto"/>
            <w:bottom w:val="none" w:sz="0" w:space="0" w:color="auto"/>
            <w:right w:val="none" w:sz="0" w:space="0" w:color="auto"/>
          </w:divBdr>
          <w:divsChild>
            <w:div w:id="1535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Company>Unilever</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 Arjen</dc:creator>
  <cp:keywords/>
  <dc:description/>
  <cp:lastModifiedBy>Bot, Arjen</cp:lastModifiedBy>
  <cp:revision>1</cp:revision>
  <dcterms:created xsi:type="dcterms:W3CDTF">2024-12-20T10:08:00Z</dcterms:created>
  <dcterms:modified xsi:type="dcterms:W3CDTF">2024-12-20T10:14:00Z</dcterms:modified>
</cp:coreProperties>
</file>