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7F56B" w14:textId="29A76529" w:rsidR="00044EF7" w:rsidRDefault="00221C7B" w:rsidP="005E6C36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221C7B">
        <w:rPr>
          <w:rFonts w:ascii="Arial" w:hAnsi="Arial" w:cs="Arial"/>
          <w:b/>
          <w:bCs/>
          <w:sz w:val="32"/>
          <w:szCs w:val="32"/>
        </w:rPr>
        <w:t>Formulation of CNC/WPI Complexes for Enhanced Surface Properties and Pickering Emulsion Stabilization</w:t>
      </w:r>
    </w:p>
    <w:p w14:paraId="23257C9B" w14:textId="1136B418" w:rsidR="00221C7B" w:rsidRDefault="00221C7B" w:rsidP="005E6C36">
      <w:pPr>
        <w:jc w:val="both"/>
        <w:rPr>
          <w:rFonts w:ascii="Times New Roman" w:hAnsi="Times New Roman" w:cs="Times New Roman"/>
          <w:sz w:val="24"/>
          <w:szCs w:val="24"/>
        </w:rPr>
      </w:pPr>
      <w:r w:rsidRPr="00221C7B">
        <w:rPr>
          <w:rFonts w:ascii="Times New Roman" w:hAnsi="Times New Roman" w:cs="Times New Roman"/>
          <w:sz w:val="24"/>
          <w:szCs w:val="24"/>
          <w:u w:val="single"/>
        </w:rPr>
        <w:t xml:space="preserve">Eda </w:t>
      </w:r>
      <w:proofErr w:type="spellStart"/>
      <w:r w:rsidRPr="00221C7B">
        <w:rPr>
          <w:rFonts w:ascii="Times New Roman" w:hAnsi="Times New Roman" w:cs="Times New Roman"/>
          <w:sz w:val="24"/>
          <w:szCs w:val="24"/>
          <w:u w:val="single"/>
        </w:rPr>
        <w:t>Yildiz</w:t>
      </w:r>
      <w:proofErr w:type="spellEnd"/>
      <w:r w:rsidRPr="00221C7B">
        <w:rPr>
          <w:rFonts w:ascii="Times New Roman" w:hAnsi="Times New Roman" w:cs="Times New Roman"/>
          <w:sz w:val="24"/>
          <w:szCs w:val="24"/>
        </w:rPr>
        <w:t xml:space="preserve"> </w:t>
      </w:r>
      <w:r w:rsidRPr="00221C7B">
        <w:rPr>
          <w:rFonts w:ascii="Times New Roman" w:hAnsi="Times New Roman" w:cs="Times New Roman"/>
          <w:sz w:val="24"/>
          <w:szCs w:val="24"/>
          <w:vertAlign w:val="superscript"/>
        </w:rPr>
        <w:t>1,2</w:t>
      </w:r>
      <w:r>
        <w:rPr>
          <w:rFonts w:ascii="Times New Roman" w:hAnsi="Times New Roman" w:cs="Times New Roman"/>
          <w:sz w:val="24"/>
          <w:szCs w:val="24"/>
        </w:rPr>
        <w:t xml:space="preserve">, Zeynep </w:t>
      </w:r>
      <w:proofErr w:type="spellStart"/>
      <w:r>
        <w:rPr>
          <w:rFonts w:ascii="Times New Roman" w:hAnsi="Times New Roman" w:cs="Times New Roman"/>
          <w:sz w:val="24"/>
          <w:szCs w:val="24"/>
        </w:rPr>
        <w:t>Altintas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0ED4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1551AC14" w14:textId="39F2DAB1" w:rsidR="00221C7B" w:rsidRPr="00630CC5" w:rsidRDefault="00330ED4" w:rsidP="00221C7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 w:rsidR="00221C7B" w:rsidRPr="00630CC5">
        <w:rPr>
          <w:i/>
          <w:iCs/>
        </w:rPr>
        <w:t xml:space="preserve"> </w:t>
      </w:r>
      <w:r w:rsidR="00221C7B" w:rsidRPr="00630CC5">
        <w:rPr>
          <w:rFonts w:ascii="Times New Roman" w:hAnsi="Times New Roman" w:cs="Times New Roman"/>
          <w:i/>
          <w:iCs/>
          <w:sz w:val="24"/>
          <w:szCs w:val="24"/>
        </w:rPr>
        <w:t>Division of Bioinspired Materials and Biosensor Technologies, Institute of Materials Science,</w:t>
      </w:r>
    </w:p>
    <w:p w14:paraId="06AE31BA" w14:textId="65A90876" w:rsidR="00221C7B" w:rsidRDefault="00221C7B" w:rsidP="00221C7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30CC5">
        <w:rPr>
          <w:rFonts w:ascii="Times New Roman" w:hAnsi="Times New Roman" w:cs="Times New Roman"/>
          <w:i/>
          <w:iCs/>
          <w:sz w:val="24"/>
          <w:szCs w:val="24"/>
        </w:rPr>
        <w:t>Faculty of Engineering, Kiel University, 24143 Kiel, Germany</w:t>
      </w:r>
    </w:p>
    <w:p w14:paraId="0FF6A690" w14:textId="6189E79B" w:rsidR="00330ED4" w:rsidRPr="00630CC5" w:rsidRDefault="00330ED4" w:rsidP="00330ED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30CC5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 w:rsidRPr="00630CC5">
        <w:rPr>
          <w:rFonts w:ascii="Times New Roman" w:hAnsi="Times New Roman" w:cs="Times New Roman"/>
          <w:i/>
          <w:iCs/>
          <w:sz w:val="24"/>
          <w:szCs w:val="24"/>
        </w:rPr>
        <w:t>Department of Food Engineering, Middle East Technical University, 06800 Ankara, Turkey</w:t>
      </w:r>
    </w:p>
    <w:p w14:paraId="10821727" w14:textId="77777777" w:rsidR="00B552C3" w:rsidRDefault="00B552C3" w:rsidP="00665318">
      <w:pPr>
        <w:jc w:val="both"/>
        <w:rPr>
          <w:rFonts w:ascii="Arial" w:hAnsi="Arial" w:cs="Arial"/>
        </w:rPr>
      </w:pPr>
    </w:p>
    <w:p w14:paraId="52593C69" w14:textId="20451B73" w:rsidR="00665318" w:rsidRPr="00665318" w:rsidRDefault="00665318" w:rsidP="00665318">
      <w:pPr>
        <w:jc w:val="both"/>
        <w:rPr>
          <w:rFonts w:ascii="Arial" w:hAnsi="Arial" w:cs="Arial"/>
        </w:rPr>
      </w:pPr>
      <w:r w:rsidRPr="00665318">
        <w:rPr>
          <w:rFonts w:ascii="Arial" w:hAnsi="Arial" w:cs="Arial"/>
        </w:rPr>
        <w:t xml:space="preserve">This study aimed to fabricate, characterize, and </w:t>
      </w:r>
      <w:r w:rsidR="00331B3E">
        <w:rPr>
          <w:rFonts w:ascii="Arial" w:hAnsi="Arial" w:cs="Arial"/>
        </w:rPr>
        <w:t xml:space="preserve">utilize </w:t>
      </w:r>
      <w:r w:rsidR="00330ED4" w:rsidRPr="00330ED4">
        <w:rPr>
          <w:rFonts w:ascii="Arial" w:hAnsi="Arial" w:cs="Arial"/>
        </w:rPr>
        <w:t>cellulose nanocrystals (CNCs) derived from cherry stalks, an agricultural waste material, within the framework of valorization.</w:t>
      </w:r>
      <w:r w:rsidRPr="00665318">
        <w:rPr>
          <w:rFonts w:ascii="Arial" w:hAnsi="Arial" w:cs="Arial"/>
        </w:rPr>
        <w:t xml:space="preserve"> CNCs were fabricated through ultrasound-assisted acid hydrolysis, </w:t>
      </w:r>
      <w:r w:rsidR="00330ED4">
        <w:rPr>
          <w:rFonts w:ascii="Arial" w:hAnsi="Arial" w:cs="Arial"/>
        </w:rPr>
        <w:t xml:space="preserve">yielding </w:t>
      </w:r>
      <w:r w:rsidRPr="00665318">
        <w:rPr>
          <w:rFonts w:ascii="Arial" w:hAnsi="Arial" w:cs="Arial"/>
        </w:rPr>
        <w:t xml:space="preserve">spherical particles </w:t>
      </w:r>
      <w:r w:rsidR="00330ED4">
        <w:rPr>
          <w:rFonts w:ascii="Arial" w:hAnsi="Arial" w:cs="Arial"/>
        </w:rPr>
        <w:t xml:space="preserve">with a size </w:t>
      </w:r>
      <w:r w:rsidRPr="00665318">
        <w:rPr>
          <w:rFonts w:ascii="Arial" w:hAnsi="Arial" w:cs="Arial"/>
        </w:rPr>
        <w:t>of 160.25</w:t>
      </w:r>
      <w:r w:rsidR="00330ED4">
        <w:rPr>
          <w:rFonts w:ascii="Arial" w:hAnsi="Arial" w:cs="Arial"/>
        </w:rPr>
        <w:t xml:space="preserve"> </w:t>
      </w:r>
      <w:r w:rsidRPr="00665318">
        <w:rPr>
          <w:rFonts w:ascii="Arial" w:hAnsi="Arial" w:cs="Arial"/>
        </w:rPr>
        <w:t>±</w:t>
      </w:r>
      <w:r w:rsidR="00330ED4">
        <w:rPr>
          <w:rFonts w:ascii="Arial" w:hAnsi="Arial" w:cs="Arial"/>
        </w:rPr>
        <w:t xml:space="preserve"> </w:t>
      </w:r>
      <w:r w:rsidRPr="00665318">
        <w:rPr>
          <w:rFonts w:ascii="Arial" w:hAnsi="Arial" w:cs="Arial"/>
        </w:rPr>
        <w:t xml:space="preserve">32.05 nm </w:t>
      </w:r>
      <w:r w:rsidR="00330ED4">
        <w:rPr>
          <w:rFonts w:ascii="Arial" w:hAnsi="Arial" w:cs="Arial"/>
        </w:rPr>
        <w:t xml:space="preserve">and </w:t>
      </w:r>
      <w:r w:rsidRPr="00665318">
        <w:rPr>
          <w:rFonts w:ascii="Arial" w:hAnsi="Arial" w:cs="Arial"/>
        </w:rPr>
        <w:t>a zeta potential of -33.645</w:t>
      </w:r>
      <w:r w:rsidR="00330ED4">
        <w:rPr>
          <w:rFonts w:ascii="Arial" w:hAnsi="Arial" w:cs="Arial"/>
        </w:rPr>
        <w:t xml:space="preserve"> </w:t>
      </w:r>
      <w:r w:rsidRPr="00665318">
        <w:rPr>
          <w:rFonts w:ascii="Arial" w:hAnsi="Arial" w:cs="Arial"/>
        </w:rPr>
        <w:t>±</w:t>
      </w:r>
      <w:r w:rsidR="00330ED4">
        <w:rPr>
          <w:rFonts w:ascii="Arial" w:hAnsi="Arial" w:cs="Arial"/>
        </w:rPr>
        <w:t xml:space="preserve"> </w:t>
      </w:r>
      <w:r w:rsidRPr="00665318">
        <w:rPr>
          <w:rFonts w:ascii="Arial" w:hAnsi="Arial" w:cs="Arial"/>
        </w:rPr>
        <w:t xml:space="preserve">5.06 mV. </w:t>
      </w:r>
      <w:r w:rsidR="00330ED4" w:rsidRPr="00330ED4">
        <w:rPr>
          <w:rFonts w:ascii="Arial" w:hAnsi="Arial" w:cs="Arial"/>
        </w:rPr>
        <w:t>Fourier-transform infrared (FTIR) spectroscopy</w:t>
      </w:r>
      <w:r w:rsidR="00330ED4">
        <w:rPr>
          <w:rFonts w:ascii="Arial" w:hAnsi="Arial" w:cs="Arial"/>
        </w:rPr>
        <w:t xml:space="preserve"> confirmed </w:t>
      </w:r>
      <w:r w:rsidR="00330ED4" w:rsidRPr="00330ED4">
        <w:rPr>
          <w:rFonts w:ascii="Arial" w:hAnsi="Arial" w:cs="Arial"/>
        </w:rPr>
        <w:t>the successful removal of impurities, such as lignin, as evidenced by the absence of a peak around 1720 cm</w:t>
      </w:r>
      <w:r w:rsidR="00330ED4" w:rsidRPr="00330ED4">
        <w:rPr>
          <w:rFonts w:ascii="Cambria Math" w:hAnsi="Cambria Math" w:cs="Cambria Math"/>
        </w:rPr>
        <w:t>⁻</w:t>
      </w:r>
      <w:r w:rsidR="00330ED4" w:rsidRPr="00330ED4">
        <w:rPr>
          <w:rFonts w:ascii="Arial" w:hAnsi="Arial" w:cs="Arial"/>
        </w:rPr>
        <w:t>¹. Additional characterization through energy-dispersive X-ray (EDX) and X-ray diffraction (XRD) analyses validated the purity of the CNCs.</w:t>
      </w:r>
      <w:r w:rsidR="00330ED4">
        <w:rPr>
          <w:rFonts w:ascii="Arial" w:hAnsi="Arial" w:cs="Arial"/>
        </w:rPr>
        <w:t xml:space="preserve"> </w:t>
      </w:r>
      <w:r w:rsidRPr="00665318">
        <w:rPr>
          <w:rFonts w:ascii="Arial" w:hAnsi="Arial" w:cs="Arial"/>
        </w:rPr>
        <w:t>To functionalize CNCs and improve their emulsification ability, negatively charged CNCs were interacted with positively charged WPI. The mass ratios of CNC to WPI were selected as 1:1, 2:1, and 1:2. The surface charge of CNC, WPI, and CNC/WPI complexes at pH 2.0–9.0 was investigated to determine the pH at which the complexes remained stable based on their corresponding zeta potentials. WPI exhibited a positive zeta potential until pH 5, while the zeta potential of CNC ranged between -8.38</w:t>
      </w:r>
      <w:r w:rsidR="00330ED4">
        <w:rPr>
          <w:rFonts w:ascii="Arial" w:hAnsi="Arial" w:cs="Arial"/>
        </w:rPr>
        <w:t xml:space="preserve"> </w:t>
      </w:r>
      <w:r w:rsidRPr="00665318">
        <w:rPr>
          <w:rFonts w:ascii="Arial" w:hAnsi="Arial" w:cs="Arial"/>
        </w:rPr>
        <w:t>±</w:t>
      </w:r>
      <w:r w:rsidR="00330ED4">
        <w:rPr>
          <w:rFonts w:ascii="Arial" w:hAnsi="Arial" w:cs="Arial"/>
        </w:rPr>
        <w:t xml:space="preserve"> </w:t>
      </w:r>
      <w:r w:rsidRPr="00665318">
        <w:rPr>
          <w:rFonts w:ascii="Arial" w:hAnsi="Arial" w:cs="Arial"/>
        </w:rPr>
        <w:t>2.05 and -43.06</w:t>
      </w:r>
      <w:r w:rsidR="00330ED4">
        <w:rPr>
          <w:rFonts w:ascii="Arial" w:hAnsi="Arial" w:cs="Arial"/>
        </w:rPr>
        <w:t xml:space="preserve"> </w:t>
      </w:r>
      <w:r w:rsidRPr="00665318">
        <w:rPr>
          <w:rFonts w:ascii="Arial" w:hAnsi="Arial" w:cs="Arial"/>
        </w:rPr>
        <w:t>±</w:t>
      </w:r>
      <w:r w:rsidR="00330ED4">
        <w:rPr>
          <w:rFonts w:ascii="Arial" w:hAnsi="Arial" w:cs="Arial"/>
        </w:rPr>
        <w:t xml:space="preserve"> </w:t>
      </w:r>
      <w:r w:rsidRPr="00665318">
        <w:rPr>
          <w:rFonts w:ascii="Arial" w:hAnsi="Arial" w:cs="Arial"/>
        </w:rPr>
        <w:t>2.70 mV. Considering the charges of each molecule, complexes formed at pH where the zeta potentials of all prepared samples were lower than -20 mV. FTIR spectra of the freeze-dried CNC/WPI complexes further demonstrated the interaction between the components.</w:t>
      </w:r>
    </w:p>
    <w:p w14:paraId="01A1401E" w14:textId="4B85189F" w:rsidR="00665318" w:rsidRPr="00665318" w:rsidRDefault="00665318" w:rsidP="00665318">
      <w:pPr>
        <w:jc w:val="both"/>
        <w:rPr>
          <w:rFonts w:ascii="Arial" w:hAnsi="Arial" w:cs="Arial"/>
        </w:rPr>
      </w:pPr>
      <w:r w:rsidRPr="00665318">
        <w:rPr>
          <w:rFonts w:ascii="Arial" w:hAnsi="Arial" w:cs="Arial"/>
        </w:rPr>
        <w:t xml:space="preserve">Changes in intrinsic fluorescence spectra of the proteins were analyzed to interpret structural modifications and interactions with polysaccharides. The excitation wavelength was set </w:t>
      </w:r>
      <w:r w:rsidR="00330ED4">
        <w:rPr>
          <w:rFonts w:ascii="Arial" w:hAnsi="Arial" w:cs="Arial"/>
        </w:rPr>
        <w:t>at</w:t>
      </w:r>
      <w:r w:rsidRPr="00665318">
        <w:rPr>
          <w:rFonts w:ascii="Arial" w:hAnsi="Arial" w:cs="Arial"/>
        </w:rPr>
        <w:t xml:space="preserve"> 295 nm, </w:t>
      </w:r>
      <w:r w:rsidR="00330ED4">
        <w:rPr>
          <w:rFonts w:ascii="Arial" w:hAnsi="Arial" w:cs="Arial"/>
        </w:rPr>
        <w:t xml:space="preserve">with </w:t>
      </w:r>
      <w:r w:rsidRPr="00665318">
        <w:rPr>
          <w:rFonts w:ascii="Arial" w:hAnsi="Arial" w:cs="Arial"/>
        </w:rPr>
        <w:t>emission signals collected from 290 to 450 nm</w:t>
      </w:r>
      <w:r w:rsidR="00330ED4">
        <w:rPr>
          <w:rFonts w:ascii="Arial" w:hAnsi="Arial" w:cs="Arial"/>
        </w:rPr>
        <w:t xml:space="preserve"> </w:t>
      </w:r>
      <w:r w:rsidR="00330ED4" w:rsidRPr="00665318">
        <w:rPr>
          <w:rFonts w:ascii="Arial" w:hAnsi="Arial" w:cs="Arial"/>
        </w:rPr>
        <w:t>at 25 °C</w:t>
      </w:r>
      <w:r w:rsidRPr="00665318">
        <w:rPr>
          <w:rFonts w:ascii="Arial" w:hAnsi="Arial" w:cs="Arial"/>
        </w:rPr>
        <w:t xml:space="preserve">. </w:t>
      </w:r>
      <w:r w:rsidR="00290EF5" w:rsidRPr="00290EF5">
        <w:rPr>
          <w:rFonts w:ascii="Arial" w:hAnsi="Arial" w:cs="Arial"/>
        </w:rPr>
        <w:t>A decrease in fluorescence intensity indicated that CNC-WPI effectively interacted with and quenched the signals caused by interactions between tryptophan residues and CNC.</w:t>
      </w:r>
      <w:r w:rsidR="00290EF5">
        <w:rPr>
          <w:rFonts w:ascii="Arial" w:hAnsi="Arial" w:cs="Arial"/>
        </w:rPr>
        <w:t xml:space="preserve"> </w:t>
      </w:r>
      <w:r w:rsidRPr="00665318">
        <w:rPr>
          <w:rFonts w:ascii="Arial" w:hAnsi="Arial" w:cs="Arial"/>
        </w:rPr>
        <w:t>The change in hydrophobicity of CNC after modification was assessed using contact angle measurements. Native CNC samples exhibited highly hydrophilic characteristics, with a contact angle of 25.5°, whereas modified CNC with increasing WPI ratios showed contact angles of 36.0°, 35.85°, and 50.9°, respectively. These results demonstrated that WPI modified the surface characteristics of CNC, enhancing its hydrophobicity.</w:t>
      </w:r>
    </w:p>
    <w:p w14:paraId="475AF019" w14:textId="7CC9D18B" w:rsidR="002A6BC8" w:rsidRPr="00867AA0" w:rsidRDefault="00330ED4" w:rsidP="00665318">
      <w:pPr>
        <w:jc w:val="both"/>
        <w:rPr>
          <w:rFonts w:ascii="Arial" w:hAnsi="Arial" w:cs="Arial"/>
        </w:rPr>
      </w:pPr>
      <w:r w:rsidRPr="00330ED4">
        <w:rPr>
          <w:rFonts w:ascii="Arial" w:hAnsi="Arial" w:cs="Arial"/>
        </w:rPr>
        <w:t xml:space="preserve">The adsorption/desorption behavior of CNC/WPI complex on hydrophobic surfaces was evaluated using quartz crystal microbalance with dissipation monitoring (QCM-D). For these measurements, the gold surfaces of QCM sensor chips were modified with 1-hexadecanethiol. </w:t>
      </w:r>
      <w:r w:rsidR="00665318" w:rsidRPr="00665318">
        <w:rPr>
          <w:rFonts w:ascii="Arial" w:hAnsi="Arial" w:cs="Arial"/>
        </w:rPr>
        <w:t xml:space="preserve">Finally, CNC/WPI complex </w:t>
      </w:r>
      <w:r w:rsidR="007133AF" w:rsidRPr="00665318">
        <w:rPr>
          <w:rFonts w:ascii="Arial" w:hAnsi="Arial" w:cs="Arial"/>
        </w:rPr>
        <w:t>w</w:t>
      </w:r>
      <w:r w:rsidR="007133AF">
        <w:rPr>
          <w:rFonts w:ascii="Arial" w:hAnsi="Arial" w:cs="Arial"/>
        </w:rPr>
        <w:t>as</w:t>
      </w:r>
      <w:r w:rsidR="007133AF" w:rsidRPr="00665318">
        <w:rPr>
          <w:rFonts w:ascii="Arial" w:hAnsi="Arial" w:cs="Arial"/>
        </w:rPr>
        <w:t xml:space="preserve"> </w:t>
      </w:r>
      <w:r w:rsidR="00665318" w:rsidRPr="00665318">
        <w:rPr>
          <w:rFonts w:ascii="Arial" w:hAnsi="Arial" w:cs="Arial"/>
        </w:rPr>
        <w:t>used as stabilizers to prepare Pickering emulsions (PE</w:t>
      </w:r>
      <w:r>
        <w:rPr>
          <w:rFonts w:ascii="Arial" w:hAnsi="Arial" w:cs="Arial"/>
        </w:rPr>
        <w:t>s</w:t>
      </w:r>
      <w:r w:rsidR="00665318" w:rsidRPr="00665318">
        <w:rPr>
          <w:rFonts w:ascii="Arial" w:hAnsi="Arial" w:cs="Arial"/>
        </w:rPr>
        <w:t xml:space="preserve">). </w:t>
      </w:r>
      <w:r w:rsidRPr="00330ED4">
        <w:rPr>
          <w:rFonts w:ascii="Arial" w:hAnsi="Arial" w:cs="Arial"/>
        </w:rPr>
        <w:t>The droplet size and storage stability of the emulsions were investigated to assess their performance.</w:t>
      </w:r>
      <w:r w:rsidRPr="00330ED4">
        <w:t xml:space="preserve"> </w:t>
      </w:r>
    </w:p>
    <w:sectPr w:rsidR="002A6BC8" w:rsidRPr="00867AA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94B"/>
    <w:rsid w:val="00005F13"/>
    <w:rsid w:val="00044EF7"/>
    <w:rsid w:val="0007235D"/>
    <w:rsid w:val="000C2AD9"/>
    <w:rsid w:val="000F6147"/>
    <w:rsid w:val="001116DF"/>
    <w:rsid w:val="001905DA"/>
    <w:rsid w:val="001E5813"/>
    <w:rsid w:val="00221C7B"/>
    <w:rsid w:val="0023074B"/>
    <w:rsid w:val="00290EF5"/>
    <w:rsid w:val="002A6BC8"/>
    <w:rsid w:val="002C4F17"/>
    <w:rsid w:val="00330ED4"/>
    <w:rsid w:val="00331B3E"/>
    <w:rsid w:val="00355B16"/>
    <w:rsid w:val="0036297B"/>
    <w:rsid w:val="00366406"/>
    <w:rsid w:val="00367D4F"/>
    <w:rsid w:val="00397894"/>
    <w:rsid w:val="003B3F59"/>
    <w:rsid w:val="003D0C62"/>
    <w:rsid w:val="004F02BE"/>
    <w:rsid w:val="00507686"/>
    <w:rsid w:val="005E6C36"/>
    <w:rsid w:val="00630CC5"/>
    <w:rsid w:val="00665318"/>
    <w:rsid w:val="00681C6E"/>
    <w:rsid w:val="006B3A5B"/>
    <w:rsid w:val="006D0151"/>
    <w:rsid w:val="006E04AA"/>
    <w:rsid w:val="007133AF"/>
    <w:rsid w:val="007C0AA5"/>
    <w:rsid w:val="008200A8"/>
    <w:rsid w:val="00867AA0"/>
    <w:rsid w:val="008E780D"/>
    <w:rsid w:val="00943D76"/>
    <w:rsid w:val="009A48EF"/>
    <w:rsid w:val="009B1B85"/>
    <w:rsid w:val="00AB6909"/>
    <w:rsid w:val="00AC052A"/>
    <w:rsid w:val="00AE2F26"/>
    <w:rsid w:val="00AE661C"/>
    <w:rsid w:val="00AF394B"/>
    <w:rsid w:val="00B52783"/>
    <w:rsid w:val="00B552C3"/>
    <w:rsid w:val="00BC3FCF"/>
    <w:rsid w:val="00BE29D1"/>
    <w:rsid w:val="00C50B64"/>
    <w:rsid w:val="00CE6090"/>
    <w:rsid w:val="00D224EA"/>
    <w:rsid w:val="00E0795D"/>
    <w:rsid w:val="00E17279"/>
    <w:rsid w:val="00E20B53"/>
    <w:rsid w:val="00E30785"/>
    <w:rsid w:val="00E3168F"/>
    <w:rsid w:val="00E74C81"/>
    <w:rsid w:val="00E76890"/>
    <w:rsid w:val="00EA1CD4"/>
    <w:rsid w:val="00EA40B0"/>
    <w:rsid w:val="00F33FFA"/>
    <w:rsid w:val="00F8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7F9F5"/>
  <w15:chartTrackingRefBased/>
  <w15:docId w15:val="{A8290310-D42C-43F4-AADD-30D5E708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0AA5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E2F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2F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2F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2F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2F2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30E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5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50</cp:revision>
  <dcterms:created xsi:type="dcterms:W3CDTF">2024-11-26T14:29:00Z</dcterms:created>
  <dcterms:modified xsi:type="dcterms:W3CDTF">2024-12-17T10:52:00Z</dcterms:modified>
</cp:coreProperties>
</file>