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716CA" w14:textId="78A7BF10" w:rsidR="00DB5DA7" w:rsidRDefault="00435A01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 w:rsidRPr="00435A01">
        <w:rPr>
          <w:rFonts w:ascii="Arial" w:hAnsi="Arial" w:cs="Arial"/>
          <w:b/>
          <w:bCs/>
          <w:sz w:val="32"/>
          <w:szCs w:val="32"/>
          <w:lang w:val="en-GB"/>
        </w:rPr>
        <w:t>Applications of partial hydrolysis for the structural analysis of polysaccharides</w:t>
      </w:r>
    </w:p>
    <w:p w14:paraId="00C228EA" w14:textId="77777777" w:rsidR="00DB5DA7" w:rsidRDefault="00DB5DA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33A85135" w14:textId="6364D6AF" w:rsidR="00DB5DA7" w:rsidRDefault="00435A01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 Wefers</w:t>
      </w:r>
      <w:r w:rsidR="00DB5DA7">
        <w:rPr>
          <w:sz w:val="24"/>
          <w:szCs w:val="24"/>
          <w:vertAlign w:val="superscript"/>
          <w:lang w:val="en-GB"/>
        </w:rPr>
        <w:t>1</w:t>
      </w:r>
    </w:p>
    <w:p w14:paraId="5B401A92" w14:textId="77777777" w:rsidR="00DB5DA7" w:rsidRDefault="00DB5DA7">
      <w:pPr>
        <w:jc w:val="both"/>
        <w:rPr>
          <w:sz w:val="24"/>
          <w:szCs w:val="24"/>
          <w:lang w:val="en-GB"/>
        </w:rPr>
      </w:pPr>
    </w:p>
    <w:p w14:paraId="27BDA80D" w14:textId="438173BF" w:rsidR="00435A01" w:rsidRPr="001E4E87" w:rsidRDefault="00DB5DA7" w:rsidP="00435A01">
      <w:pPr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vertAlign w:val="superscript"/>
          <w:lang w:val="en-GB"/>
        </w:rPr>
        <w:t>1</w:t>
      </w:r>
      <w:r w:rsidR="00435A01" w:rsidRPr="001E4E87">
        <w:rPr>
          <w:i/>
          <w:iCs/>
          <w:sz w:val="24"/>
          <w:szCs w:val="24"/>
          <w:lang w:val="en-US"/>
        </w:rPr>
        <w:t xml:space="preserve">Institute of Chemistry, Food Chemistry, Martin Luther University Halle-Wittenberg, </w:t>
      </w:r>
      <w:r w:rsidR="00435A01">
        <w:rPr>
          <w:i/>
          <w:iCs/>
          <w:sz w:val="24"/>
          <w:szCs w:val="24"/>
          <w:lang w:val="en-US"/>
        </w:rPr>
        <w:t xml:space="preserve">Kurt-Mothes-Str. 2, 06120 </w:t>
      </w:r>
      <w:r w:rsidR="00435A01" w:rsidRPr="001E4E87">
        <w:rPr>
          <w:i/>
          <w:iCs/>
          <w:sz w:val="24"/>
          <w:szCs w:val="24"/>
          <w:lang w:val="en-US"/>
        </w:rPr>
        <w:t>Halle (Saale), Germany</w:t>
      </w:r>
    </w:p>
    <w:p w14:paraId="31CCB276" w14:textId="31E4CC78" w:rsidR="00DB5DA7" w:rsidRDefault="00DB5DA7" w:rsidP="00435A01">
      <w:pPr>
        <w:jc w:val="both"/>
        <w:rPr>
          <w:i/>
          <w:iCs/>
          <w:sz w:val="24"/>
          <w:szCs w:val="24"/>
          <w:lang w:val="en-US"/>
        </w:rPr>
      </w:pPr>
    </w:p>
    <w:p w14:paraId="14E72D2A" w14:textId="77777777" w:rsidR="00DB5DA7" w:rsidRDefault="00DB5DA7">
      <w:pPr>
        <w:jc w:val="center"/>
        <w:rPr>
          <w:i/>
          <w:iCs/>
          <w:sz w:val="24"/>
          <w:szCs w:val="24"/>
          <w:lang w:val="en-US"/>
        </w:rPr>
      </w:pPr>
    </w:p>
    <w:p w14:paraId="4199FDD2" w14:textId="28CA3D41" w:rsidR="00A95B9A" w:rsidRDefault="00C72F2B">
      <w:pPr>
        <w:pStyle w:val="Textkrper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</w:t>
      </w:r>
      <w:proofErr w:type="spellStart"/>
      <w:r>
        <w:rPr>
          <w:sz w:val="22"/>
          <w:szCs w:val="22"/>
          <w:lang w:val="en-GB"/>
        </w:rPr>
        <w:t>technofunctional</w:t>
      </w:r>
      <w:proofErr w:type="spellEnd"/>
      <w:r>
        <w:rPr>
          <w:sz w:val="22"/>
          <w:szCs w:val="22"/>
          <w:lang w:val="en-GB"/>
        </w:rPr>
        <w:t xml:space="preserve"> properties of polysaccharides are decisively influenced by the</w:t>
      </w:r>
      <w:r w:rsidR="00155073">
        <w:rPr>
          <w:sz w:val="22"/>
          <w:szCs w:val="22"/>
          <w:lang w:val="en-GB"/>
        </w:rPr>
        <w:t>ir</w:t>
      </w:r>
      <w:r>
        <w:rPr>
          <w:sz w:val="22"/>
          <w:szCs w:val="22"/>
          <w:lang w:val="en-GB"/>
        </w:rPr>
        <w:t xml:space="preserve"> molecular structure which is highly complex in most cases. Polysaccharides can be composed of various monomeric units which are interconnected by </w:t>
      </w:r>
      <w:r w:rsidR="00155073">
        <w:rPr>
          <w:sz w:val="22"/>
          <w:szCs w:val="22"/>
          <w:lang w:val="en-GB"/>
        </w:rPr>
        <w:t xml:space="preserve">many </w:t>
      </w:r>
      <w:r>
        <w:rPr>
          <w:sz w:val="22"/>
          <w:szCs w:val="22"/>
          <w:lang w:val="en-GB"/>
        </w:rPr>
        <w:t xml:space="preserve">different glycosidic linkages. Furthermore, a polysaccharide backbone may be substituted with side chains of varying composition and length. This structural diversity is a significant challenge for the analysis of polysaccharides. Methods such as monosaccharide </w:t>
      </w:r>
      <w:r w:rsidR="008C1686">
        <w:rPr>
          <w:sz w:val="22"/>
          <w:szCs w:val="22"/>
          <w:lang w:val="en-GB"/>
        </w:rPr>
        <w:t>analysis</w:t>
      </w:r>
      <w:r>
        <w:rPr>
          <w:sz w:val="22"/>
          <w:szCs w:val="22"/>
          <w:lang w:val="en-GB"/>
        </w:rPr>
        <w:t>, linkage analysis</w:t>
      </w:r>
      <w:r w:rsidR="00A95B9A">
        <w:rPr>
          <w:sz w:val="22"/>
          <w:szCs w:val="22"/>
          <w:lang w:val="en-GB"/>
        </w:rPr>
        <w:t>,</w:t>
      </w:r>
      <w:r>
        <w:rPr>
          <w:sz w:val="22"/>
          <w:szCs w:val="22"/>
          <w:lang w:val="en-GB"/>
        </w:rPr>
        <w:t xml:space="preserve"> or NMR spectroscopy often only provide an incomplete picture of the molecular structure, because they yield n</w:t>
      </w:r>
      <w:r w:rsidR="00553A0A">
        <w:rPr>
          <w:sz w:val="22"/>
          <w:szCs w:val="22"/>
          <w:lang w:val="en-GB"/>
        </w:rPr>
        <w:t>o or limited</w:t>
      </w:r>
      <w:r>
        <w:rPr>
          <w:sz w:val="22"/>
          <w:szCs w:val="22"/>
          <w:lang w:val="en-GB"/>
        </w:rPr>
        <w:t xml:space="preserve"> information on, for example, </w:t>
      </w:r>
      <w:r w:rsidR="00553A0A">
        <w:rPr>
          <w:sz w:val="22"/>
          <w:szCs w:val="22"/>
          <w:lang w:val="en-GB"/>
        </w:rPr>
        <w:t>side chain lengths</w:t>
      </w:r>
      <w:r w:rsidR="00553A0A">
        <w:rPr>
          <w:sz w:val="22"/>
          <w:szCs w:val="22"/>
          <w:lang w:val="en-GB"/>
        </w:rPr>
        <w:t xml:space="preserve"> or </w:t>
      </w:r>
      <w:r>
        <w:rPr>
          <w:sz w:val="22"/>
          <w:szCs w:val="22"/>
          <w:lang w:val="en-GB"/>
        </w:rPr>
        <w:t>the presence of copolymers.</w:t>
      </w:r>
      <w:r w:rsidR="00155073">
        <w:rPr>
          <w:sz w:val="22"/>
          <w:szCs w:val="22"/>
          <w:lang w:val="en-GB"/>
        </w:rPr>
        <w:t xml:space="preserve"> In addition, their applicability in complex matrices is limited.</w:t>
      </w:r>
    </w:p>
    <w:p w14:paraId="6C30546C" w14:textId="19721441" w:rsidR="00DB5DA7" w:rsidRPr="00E87087" w:rsidRDefault="00155073" w:rsidP="00E87087">
      <w:pPr>
        <w:pStyle w:val="Textkrper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GB"/>
        </w:rPr>
        <w:t>These limitations can be overcome</w:t>
      </w:r>
      <w:r w:rsidR="00A95B9A">
        <w:rPr>
          <w:sz w:val="22"/>
          <w:szCs w:val="22"/>
          <w:lang w:val="en-GB"/>
        </w:rPr>
        <w:t xml:space="preserve"> by </w:t>
      </w:r>
      <w:proofErr w:type="spellStart"/>
      <w:r w:rsidR="00A95B9A">
        <w:rPr>
          <w:sz w:val="22"/>
          <w:szCs w:val="22"/>
          <w:lang w:val="en-GB"/>
        </w:rPr>
        <w:t>analyzing</w:t>
      </w:r>
      <w:proofErr w:type="spellEnd"/>
      <w:r w:rsidR="00A95B9A">
        <w:rPr>
          <w:sz w:val="22"/>
          <w:szCs w:val="22"/>
          <w:lang w:val="en-GB"/>
        </w:rPr>
        <w:t xml:space="preserve"> the oligo- and polymeric products which are obtained from partial hydrolysis of the polysaccharides. </w:t>
      </w:r>
      <w:r w:rsidR="008C1686">
        <w:rPr>
          <w:sz w:val="22"/>
          <w:szCs w:val="22"/>
          <w:lang w:val="en-GB"/>
        </w:rPr>
        <w:t xml:space="preserve">Although there are many possibilities for partially </w:t>
      </w:r>
      <w:proofErr w:type="spellStart"/>
      <w:r w:rsidR="008C1686">
        <w:rPr>
          <w:sz w:val="22"/>
          <w:szCs w:val="22"/>
          <w:lang w:val="en-GB"/>
        </w:rPr>
        <w:t>hydroly</w:t>
      </w:r>
      <w:r>
        <w:rPr>
          <w:sz w:val="22"/>
          <w:szCs w:val="22"/>
          <w:lang w:val="en-GB"/>
        </w:rPr>
        <w:t>z</w:t>
      </w:r>
      <w:r w:rsidR="008C1686">
        <w:rPr>
          <w:sz w:val="22"/>
          <w:szCs w:val="22"/>
          <w:lang w:val="en-GB"/>
        </w:rPr>
        <w:t>ing</w:t>
      </w:r>
      <w:proofErr w:type="spellEnd"/>
      <w:r w:rsidR="008C1686">
        <w:rPr>
          <w:sz w:val="22"/>
          <w:szCs w:val="22"/>
          <w:lang w:val="en-GB"/>
        </w:rPr>
        <w:t xml:space="preserve"> polysaccharides, the use of highly specific enzymes is particularly promising. </w:t>
      </w:r>
      <w:r>
        <w:rPr>
          <w:sz w:val="22"/>
          <w:szCs w:val="22"/>
          <w:lang w:val="en-GB"/>
        </w:rPr>
        <w:t xml:space="preserve">In most cases, </w:t>
      </w:r>
      <w:r w:rsidR="00553A0A">
        <w:rPr>
          <w:sz w:val="22"/>
          <w:szCs w:val="22"/>
          <w:lang w:val="en-GB"/>
        </w:rPr>
        <w:t>the enzymes</w:t>
      </w:r>
      <w:r>
        <w:rPr>
          <w:sz w:val="22"/>
          <w:szCs w:val="22"/>
          <w:lang w:val="en-GB"/>
        </w:rPr>
        <w:t xml:space="preserve"> are used for the hydrolysis of</w:t>
      </w:r>
      <w:r w:rsidR="008C1686">
        <w:rPr>
          <w:sz w:val="22"/>
          <w:szCs w:val="22"/>
          <w:lang w:val="en-GB"/>
        </w:rPr>
        <w:t xml:space="preserve"> defined glycosidic linkages within the backbone of homopolysaccharides. </w:t>
      </w:r>
      <w:r w:rsidR="0033768D">
        <w:rPr>
          <w:sz w:val="22"/>
          <w:szCs w:val="22"/>
          <w:lang w:val="en-GB"/>
        </w:rPr>
        <w:t xml:space="preserve">For example, the hydrolysis of dextrans with </w:t>
      </w:r>
      <w:proofErr w:type="spellStart"/>
      <w:r w:rsidR="0033768D">
        <w:rPr>
          <w:sz w:val="22"/>
          <w:szCs w:val="22"/>
          <w:lang w:val="en-GB"/>
        </w:rPr>
        <w:t>endo-dextranase</w:t>
      </w:r>
      <w:proofErr w:type="spellEnd"/>
      <w:r w:rsidR="0033768D">
        <w:rPr>
          <w:sz w:val="22"/>
          <w:szCs w:val="22"/>
          <w:lang w:val="en-GB"/>
        </w:rPr>
        <w:t xml:space="preserve"> yields </w:t>
      </w:r>
      <w:r w:rsidR="00ED6374">
        <w:rPr>
          <w:sz w:val="22"/>
          <w:szCs w:val="22"/>
          <w:lang w:val="en-GB"/>
        </w:rPr>
        <w:t xml:space="preserve">isomaltose and glucose from the linear, α-1,6-linked areas, but also branched oligosaccharides. </w:t>
      </w:r>
      <w:r w:rsidR="00AB0748">
        <w:rPr>
          <w:sz w:val="22"/>
          <w:szCs w:val="22"/>
          <w:lang w:val="en-GB"/>
        </w:rPr>
        <w:t>After the</w:t>
      </w:r>
      <w:r w:rsidR="00ED6374">
        <w:rPr>
          <w:sz w:val="22"/>
          <w:szCs w:val="22"/>
          <w:lang w:val="en-GB"/>
        </w:rPr>
        <w:t xml:space="preserve"> characterization of the </w:t>
      </w:r>
      <w:r w:rsidR="00AB0748">
        <w:rPr>
          <w:sz w:val="22"/>
          <w:szCs w:val="22"/>
          <w:lang w:val="en-GB"/>
        </w:rPr>
        <w:t xml:space="preserve">branched </w:t>
      </w:r>
      <w:r w:rsidR="00ED6374">
        <w:rPr>
          <w:sz w:val="22"/>
          <w:szCs w:val="22"/>
          <w:lang w:val="en-GB"/>
        </w:rPr>
        <w:t>oligosaccharides</w:t>
      </w:r>
      <w:r w:rsidR="00AB0748">
        <w:rPr>
          <w:sz w:val="22"/>
          <w:szCs w:val="22"/>
          <w:lang w:val="en-GB"/>
        </w:rPr>
        <w:t xml:space="preserve">, an </w:t>
      </w:r>
      <w:r w:rsidR="00ED6374">
        <w:rPr>
          <w:sz w:val="22"/>
          <w:szCs w:val="22"/>
          <w:lang w:val="en-GB"/>
        </w:rPr>
        <w:t xml:space="preserve">HPAEC analysis </w:t>
      </w:r>
      <w:r w:rsidR="00AB0748">
        <w:rPr>
          <w:sz w:val="22"/>
          <w:szCs w:val="22"/>
          <w:lang w:val="en-GB"/>
        </w:rPr>
        <w:t xml:space="preserve">can rapidly provide detailed information on the structure of different dextrans. The fingerprints obtained from this approach can also be used to differentiate </w:t>
      </w:r>
      <w:r>
        <w:rPr>
          <w:sz w:val="22"/>
          <w:szCs w:val="22"/>
          <w:lang w:val="en-GB"/>
        </w:rPr>
        <w:t>dextrans</w:t>
      </w:r>
      <w:r w:rsidR="00AB0748">
        <w:rPr>
          <w:sz w:val="22"/>
          <w:szCs w:val="22"/>
          <w:lang w:val="en-GB"/>
        </w:rPr>
        <w:t xml:space="preserve"> that </w:t>
      </w:r>
      <w:r w:rsidR="008C1686">
        <w:rPr>
          <w:sz w:val="22"/>
          <w:szCs w:val="22"/>
          <w:lang w:val="en-GB"/>
        </w:rPr>
        <w:t>can hardly be discriminated by using</w:t>
      </w:r>
      <w:r w:rsidR="00AB0748">
        <w:rPr>
          <w:sz w:val="22"/>
          <w:szCs w:val="22"/>
          <w:lang w:val="en-GB"/>
        </w:rPr>
        <w:t xml:space="preserve"> other methods. Furthermore, a combination of partial enzymatic hydrolysis </w:t>
      </w:r>
      <w:r w:rsidR="00360B42">
        <w:rPr>
          <w:sz w:val="22"/>
          <w:szCs w:val="22"/>
          <w:lang w:val="en-GB"/>
        </w:rPr>
        <w:t xml:space="preserve">with HPSEC and HPAEC </w:t>
      </w:r>
      <w:r w:rsidR="00AB0748">
        <w:rPr>
          <w:sz w:val="22"/>
          <w:szCs w:val="22"/>
          <w:lang w:val="en-GB"/>
        </w:rPr>
        <w:t xml:space="preserve">can help to identify larger sections with other glycosidic linkages in the α-glucan backbone. </w:t>
      </w:r>
      <w:r w:rsidR="008C1686">
        <w:rPr>
          <w:sz w:val="22"/>
          <w:szCs w:val="22"/>
          <w:lang w:val="en-GB"/>
        </w:rPr>
        <w:t>Partial enzymatic hydrolysis in combination with different chromatographic techniques</w:t>
      </w:r>
      <w:r w:rsidR="00360B42" w:rsidRPr="00360B42">
        <w:rPr>
          <w:sz w:val="22"/>
          <w:szCs w:val="22"/>
          <w:lang w:val="en-GB"/>
        </w:rPr>
        <w:t xml:space="preserve"> can also be applied </w:t>
      </w:r>
      <w:r w:rsidR="008C1686">
        <w:rPr>
          <w:sz w:val="22"/>
          <w:szCs w:val="22"/>
          <w:lang w:val="en-GB"/>
        </w:rPr>
        <w:t>for</w:t>
      </w:r>
      <w:r w:rsidR="00360B42" w:rsidRPr="00360B42">
        <w:rPr>
          <w:sz w:val="22"/>
          <w:szCs w:val="22"/>
          <w:lang w:val="en-GB"/>
        </w:rPr>
        <w:t xml:space="preserve"> the analysis of bacterial </w:t>
      </w:r>
      <w:proofErr w:type="spellStart"/>
      <w:r w:rsidR="00360B42" w:rsidRPr="00360B42">
        <w:rPr>
          <w:sz w:val="22"/>
          <w:szCs w:val="22"/>
          <w:lang w:val="en-GB"/>
        </w:rPr>
        <w:t>fructans</w:t>
      </w:r>
      <w:proofErr w:type="spellEnd"/>
      <w:r w:rsidR="00360B42">
        <w:rPr>
          <w:sz w:val="22"/>
          <w:szCs w:val="22"/>
          <w:lang w:val="en-GB"/>
        </w:rPr>
        <w:t xml:space="preserve"> which also exhibit remarkable structural complexity</w:t>
      </w:r>
      <w:r w:rsidR="00360B42" w:rsidRPr="00360B42">
        <w:rPr>
          <w:sz w:val="22"/>
          <w:szCs w:val="22"/>
          <w:lang w:val="en-GB"/>
        </w:rPr>
        <w:t>.</w:t>
      </w:r>
      <w:r w:rsidR="00360B42">
        <w:rPr>
          <w:sz w:val="22"/>
          <w:szCs w:val="22"/>
          <w:lang w:val="en-GB"/>
        </w:rPr>
        <w:t xml:space="preserve"> Furthermore, it is possible to </w:t>
      </w:r>
      <w:proofErr w:type="spellStart"/>
      <w:r w:rsidR="00360B42">
        <w:rPr>
          <w:sz w:val="22"/>
          <w:szCs w:val="22"/>
          <w:lang w:val="en-GB"/>
        </w:rPr>
        <w:t>analyze</w:t>
      </w:r>
      <w:proofErr w:type="spellEnd"/>
      <w:r w:rsidR="00360B42">
        <w:rPr>
          <w:sz w:val="22"/>
          <w:szCs w:val="22"/>
          <w:lang w:val="en-GB"/>
        </w:rPr>
        <w:t xml:space="preserve"> complex heteropolysaccharides after partial enzymatic hydrolysis, although </w:t>
      </w:r>
      <w:r w:rsidR="008C1686">
        <w:rPr>
          <w:sz w:val="22"/>
          <w:szCs w:val="22"/>
          <w:lang w:val="en-GB"/>
        </w:rPr>
        <w:t>their hydrolysis</w:t>
      </w:r>
      <w:r w:rsidR="00360B42">
        <w:rPr>
          <w:sz w:val="22"/>
          <w:szCs w:val="22"/>
          <w:lang w:val="en-GB"/>
        </w:rPr>
        <w:t xml:space="preserve"> usually requires the application of </w:t>
      </w:r>
      <w:r w:rsidR="008C1686">
        <w:rPr>
          <w:sz w:val="22"/>
          <w:szCs w:val="22"/>
          <w:lang w:val="en-GB"/>
        </w:rPr>
        <w:t>multiple</w:t>
      </w:r>
      <w:r w:rsidR="00360B42">
        <w:rPr>
          <w:sz w:val="22"/>
          <w:szCs w:val="22"/>
          <w:lang w:val="en-GB"/>
        </w:rPr>
        <w:t xml:space="preserve"> enzymes. Because the </w:t>
      </w:r>
      <w:r>
        <w:rPr>
          <w:sz w:val="22"/>
          <w:szCs w:val="22"/>
          <w:lang w:val="en-GB"/>
        </w:rPr>
        <w:t xml:space="preserve">necessary </w:t>
      </w:r>
      <w:r w:rsidR="00360B42">
        <w:rPr>
          <w:sz w:val="22"/>
          <w:szCs w:val="22"/>
          <w:lang w:val="en-GB"/>
        </w:rPr>
        <w:t xml:space="preserve">enzymes are </w:t>
      </w:r>
      <w:r w:rsidR="008C1686">
        <w:rPr>
          <w:sz w:val="22"/>
          <w:szCs w:val="22"/>
          <w:lang w:val="en-GB"/>
        </w:rPr>
        <w:t>often</w:t>
      </w:r>
      <w:r w:rsidR="00360B42">
        <w:rPr>
          <w:sz w:val="22"/>
          <w:szCs w:val="22"/>
          <w:lang w:val="en-GB"/>
        </w:rPr>
        <w:t xml:space="preserve"> not commercially available and because side activities must be avoided, it is </w:t>
      </w:r>
      <w:r w:rsidR="008C1686">
        <w:rPr>
          <w:sz w:val="22"/>
          <w:szCs w:val="22"/>
          <w:lang w:val="en-GB"/>
        </w:rPr>
        <w:t>in many cases</w:t>
      </w:r>
      <w:r w:rsidR="00360B42">
        <w:rPr>
          <w:sz w:val="22"/>
          <w:szCs w:val="22"/>
          <w:lang w:val="en-GB"/>
        </w:rPr>
        <w:t xml:space="preserve"> necessary to produce them in recombinant form. </w:t>
      </w:r>
      <w:r w:rsidR="008E449F">
        <w:rPr>
          <w:sz w:val="22"/>
          <w:szCs w:val="22"/>
          <w:lang w:val="en-GB"/>
        </w:rPr>
        <w:t xml:space="preserve">The </w:t>
      </w:r>
      <w:r w:rsidR="008C1686">
        <w:rPr>
          <w:sz w:val="22"/>
          <w:szCs w:val="22"/>
          <w:lang w:val="en-GB"/>
        </w:rPr>
        <w:t xml:space="preserve">obtained </w:t>
      </w:r>
      <w:r w:rsidR="008E449F">
        <w:rPr>
          <w:sz w:val="22"/>
          <w:szCs w:val="22"/>
          <w:lang w:val="en-GB"/>
        </w:rPr>
        <w:t xml:space="preserve">enzymes can then be applied to gain detailed information </w:t>
      </w:r>
      <w:r w:rsidR="00F10C1B">
        <w:rPr>
          <w:sz w:val="22"/>
          <w:szCs w:val="22"/>
          <w:lang w:val="en-GB"/>
        </w:rPr>
        <w:t>on</w:t>
      </w:r>
      <w:r w:rsidR="008E449F">
        <w:rPr>
          <w:sz w:val="22"/>
          <w:szCs w:val="22"/>
          <w:lang w:val="en-GB"/>
        </w:rPr>
        <w:t xml:space="preserve"> the structural architecture of, for example, hybrid carrageenans. Furthermore, specific hydrolytic enzymes can be applied to deepen the understanding of the structure of gum </w:t>
      </w:r>
      <w:proofErr w:type="spellStart"/>
      <w:r w:rsidR="008E449F">
        <w:rPr>
          <w:sz w:val="22"/>
          <w:szCs w:val="22"/>
          <w:lang w:val="en-GB"/>
        </w:rPr>
        <w:t>arabic</w:t>
      </w:r>
      <w:proofErr w:type="spellEnd"/>
      <w:r w:rsidR="008E449F">
        <w:rPr>
          <w:sz w:val="22"/>
          <w:szCs w:val="22"/>
          <w:lang w:val="en-GB"/>
        </w:rPr>
        <w:t xml:space="preserve">. Although many polysaccharide-degrading enzymes </w:t>
      </w:r>
      <w:r>
        <w:rPr>
          <w:sz w:val="22"/>
          <w:szCs w:val="22"/>
          <w:lang w:val="en-GB"/>
        </w:rPr>
        <w:t>have been described</w:t>
      </w:r>
      <w:r w:rsidR="008E449F">
        <w:rPr>
          <w:sz w:val="22"/>
          <w:szCs w:val="22"/>
          <w:lang w:val="en-GB"/>
        </w:rPr>
        <w:t xml:space="preserve">, it is sometimes not possible to apply this approach. This is especially true for </w:t>
      </w:r>
      <w:proofErr w:type="spellStart"/>
      <w:r w:rsidR="008E449F">
        <w:rPr>
          <w:sz w:val="22"/>
          <w:szCs w:val="22"/>
          <w:lang w:val="en-GB"/>
        </w:rPr>
        <w:t>heteroexopolysaccharides</w:t>
      </w:r>
      <w:proofErr w:type="spellEnd"/>
      <w:r w:rsidR="008E449F">
        <w:rPr>
          <w:sz w:val="22"/>
          <w:szCs w:val="22"/>
          <w:lang w:val="en-GB"/>
        </w:rPr>
        <w:t xml:space="preserve"> which </w:t>
      </w:r>
      <w:r w:rsidR="00164DD7">
        <w:rPr>
          <w:sz w:val="22"/>
          <w:szCs w:val="22"/>
          <w:lang w:val="en-GB"/>
        </w:rPr>
        <w:t xml:space="preserve">show enormous structural diversity. However, partial </w:t>
      </w:r>
      <w:r w:rsidR="00F10C1B">
        <w:rPr>
          <w:sz w:val="22"/>
          <w:szCs w:val="22"/>
          <w:lang w:val="en-GB"/>
        </w:rPr>
        <w:t xml:space="preserve">chemical </w:t>
      </w:r>
      <w:r w:rsidR="00164DD7">
        <w:rPr>
          <w:sz w:val="22"/>
          <w:szCs w:val="22"/>
          <w:lang w:val="en-GB"/>
        </w:rPr>
        <w:t xml:space="preserve">hydrolysis can be applied in such cases. Due to the high structural variability, </w:t>
      </w:r>
      <w:r w:rsidR="00F10C1B">
        <w:rPr>
          <w:sz w:val="22"/>
          <w:szCs w:val="22"/>
          <w:lang w:val="en-GB"/>
        </w:rPr>
        <w:t xml:space="preserve">it is typically possible to detect </w:t>
      </w:r>
      <w:r w:rsidR="00164DD7">
        <w:rPr>
          <w:sz w:val="22"/>
          <w:szCs w:val="22"/>
          <w:lang w:val="en-GB"/>
        </w:rPr>
        <w:t xml:space="preserve">diagnostic fragments and </w:t>
      </w:r>
      <w:r w:rsidR="00F10C1B">
        <w:rPr>
          <w:sz w:val="22"/>
          <w:szCs w:val="22"/>
          <w:lang w:val="en-GB"/>
        </w:rPr>
        <w:t xml:space="preserve">to </w:t>
      </w:r>
      <w:r w:rsidR="00164DD7">
        <w:rPr>
          <w:sz w:val="22"/>
          <w:szCs w:val="22"/>
          <w:lang w:val="en-GB"/>
        </w:rPr>
        <w:t>utilize</w:t>
      </w:r>
      <w:r w:rsidR="00F10C1B">
        <w:rPr>
          <w:sz w:val="22"/>
          <w:szCs w:val="22"/>
          <w:lang w:val="en-GB"/>
        </w:rPr>
        <w:t xml:space="preserve"> them</w:t>
      </w:r>
      <w:r w:rsidR="00164DD7">
        <w:rPr>
          <w:sz w:val="22"/>
          <w:szCs w:val="22"/>
          <w:lang w:val="en-GB"/>
        </w:rPr>
        <w:t xml:space="preserve"> for structural elucidation. Hyphenated techniques such as HPAEC-PAD/MS are especially useful for this approach. Partial chemical or enzymatic hydrolysis can also be used to </w:t>
      </w:r>
      <w:proofErr w:type="spellStart"/>
      <w:r w:rsidR="00164DD7">
        <w:rPr>
          <w:sz w:val="22"/>
          <w:szCs w:val="22"/>
          <w:lang w:val="en-GB"/>
        </w:rPr>
        <w:t>analyze</w:t>
      </w:r>
      <w:proofErr w:type="spellEnd"/>
      <w:r w:rsidR="00164DD7">
        <w:rPr>
          <w:sz w:val="22"/>
          <w:szCs w:val="22"/>
          <w:lang w:val="en-GB"/>
        </w:rPr>
        <w:t xml:space="preserve"> the occurrence </w:t>
      </w:r>
      <w:r>
        <w:rPr>
          <w:sz w:val="22"/>
          <w:szCs w:val="22"/>
          <w:lang w:val="en-GB"/>
        </w:rPr>
        <w:t>of different</w:t>
      </w:r>
      <w:r w:rsidR="00164DD7">
        <w:rPr>
          <w:sz w:val="22"/>
          <w:szCs w:val="22"/>
          <w:lang w:val="en-GB"/>
        </w:rPr>
        <w:t xml:space="preserve"> polysaccharide</w:t>
      </w:r>
      <w:r w:rsidR="00F10C1B">
        <w:rPr>
          <w:sz w:val="22"/>
          <w:szCs w:val="22"/>
          <w:lang w:val="en-GB"/>
        </w:rPr>
        <w:t>s</w:t>
      </w:r>
      <w:r w:rsidR="00164DD7">
        <w:rPr>
          <w:sz w:val="22"/>
          <w:szCs w:val="22"/>
          <w:lang w:val="en-GB"/>
        </w:rPr>
        <w:t xml:space="preserve"> in complex food matrices such as yoghurt, beverages, or sourdough. Due to the high specificity of </w:t>
      </w:r>
      <w:r w:rsidR="00F10C1B">
        <w:rPr>
          <w:sz w:val="22"/>
          <w:szCs w:val="22"/>
          <w:lang w:val="en-GB"/>
        </w:rPr>
        <w:t xml:space="preserve">the </w:t>
      </w:r>
      <w:r w:rsidR="00164DD7">
        <w:rPr>
          <w:sz w:val="22"/>
          <w:szCs w:val="22"/>
          <w:lang w:val="en-GB"/>
        </w:rPr>
        <w:t xml:space="preserve">hydrolytic enzymes, the sample workup can often be simplified. However, </w:t>
      </w:r>
      <w:r w:rsidR="00E87087">
        <w:rPr>
          <w:sz w:val="22"/>
          <w:szCs w:val="22"/>
          <w:lang w:val="en-GB"/>
        </w:rPr>
        <w:t>the application of suitable</w:t>
      </w:r>
      <w:r w:rsidR="00164DD7">
        <w:rPr>
          <w:sz w:val="22"/>
          <w:szCs w:val="22"/>
          <w:lang w:val="en-GB"/>
        </w:rPr>
        <w:t xml:space="preserve"> analytical techniques </w:t>
      </w:r>
      <w:r w:rsidR="00E87087">
        <w:rPr>
          <w:sz w:val="22"/>
          <w:szCs w:val="22"/>
          <w:lang w:val="en-GB"/>
        </w:rPr>
        <w:t>can also allow for the detection of individual polysaccharides in complex mixtures</w:t>
      </w:r>
      <w:r w:rsidR="00F10C1B">
        <w:rPr>
          <w:sz w:val="22"/>
          <w:szCs w:val="22"/>
          <w:lang w:val="en-GB"/>
        </w:rPr>
        <w:t xml:space="preserve"> after less specific chemical hydrolysis</w:t>
      </w:r>
      <w:r w:rsidR="00E87087">
        <w:rPr>
          <w:sz w:val="22"/>
          <w:szCs w:val="22"/>
          <w:lang w:val="en-GB"/>
        </w:rPr>
        <w:t>. Altogether, partial hydrolysis offers a range of possibilities for the characterization and analysis</w:t>
      </w:r>
      <w:r w:rsidR="00E87087" w:rsidRPr="00E87087">
        <w:rPr>
          <w:sz w:val="22"/>
          <w:szCs w:val="22"/>
          <w:lang w:val="en-GB"/>
        </w:rPr>
        <w:t xml:space="preserve"> </w:t>
      </w:r>
      <w:r w:rsidR="00E87087">
        <w:rPr>
          <w:sz w:val="22"/>
          <w:szCs w:val="22"/>
          <w:lang w:val="en-GB"/>
        </w:rPr>
        <w:t>of polysaccharides</w:t>
      </w:r>
      <w:r w:rsidR="00E87087">
        <w:rPr>
          <w:sz w:val="22"/>
          <w:szCs w:val="22"/>
          <w:lang w:val="en-GB"/>
        </w:rPr>
        <w:t>. The main challenge for the future will be to translate this potential into quantitative approaches for polysaccharide analysis.</w:t>
      </w:r>
    </w:p>
    <w:sectPr w:rsidR="00DB5DA7" w:rsidRPr="00E87087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244871516">
    <w:abstractNumId w:val="1"/>
  </w:num>
  <w:num w:numId="2" w16cid:durableId="194858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DA7"/>
    <w:rsid w:val="00117DDF"/>
    <w:rsid w:val="00155073"/>
    <w:rsid w:val="00164DD7"/>
    <w:rsid w:val="0033768D"/>
    <w:rsid w:val="00360A0E"/>
    <w:rsid w:val="00360B42"/>
    <w:rsid w:val="00435A01"/>
    <w:rsid w:val="00553A0A"/>
    <w:rsid w:val="008C1686"/>
    <w:rsid w:val="008E449F"/>
    <w:rsid w:val="00A95B9A"/>
    <w:rsid w:val="00AB0748"/>
    <w:rsid w:val="00AB4D9F"/>
    <w:rsid w:val="00AD763C"/>
    <w:rsid w:val="00C72F2B"/>
    <w:rsid w:val="00CC4C48"/>
    <w:rsid w:val="00DB5DA7"/>
    <w:rsid w:val="00E510DE"/>
    <w:rsid w:val="00E87087"/>
    <w:rsid w:val="00ED6374"/>
    <w:rsid w:val="00F1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9E3DA"/>
  <w15:chartTrackingRefBased/>
  <w15:docId w15:val="{E2A14DCF-2ED7-4597-8BC7-7532110E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autoSpaceDE w:val="0"/>
      <w:autoSpaceDN w:val="0"/>
    </w:pPr>
    <w:rPr>
      <w:rFonts w:eastAsia="SimSun"/>
      <w:lang w:val="nb-NO" w:eastAsia="zh-C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rFonts w:ascii="Arial" w:hAnsi="Arial" w:cs="Arial"/>
      <w:sz w:val="24"/>
      <w:szCs w:val="24"/>
    </w:rPr>
  </w:style>
  <w:style w:type="character" w:customStyle="1" w:styleId="TextkrperZchn">
    <w:name w:val="Textkörper Zchn"/>
    <w:link w:val="Textkrper"/>
    <w:rsid w:val="00ED6374"/>
    <w:rPr>
      <w:rFonts w:ascii="Arial" w:eastAsia="SimSun" w:hAnsi="Arial" w:cs="Arial"/>
      <w:sz w:val="24"/>
      <w:szCs w:val="24"/>
      <w:lang w:val="nb-N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This is the title of your presentation</vt:lpstr>
      <vt:lpstr>This is the title of your presentation</vt:lpstr>
    </vt:vector>
  </TitlesOfParts>
  <Company>NTNU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Daniel Wefers</cp:lastModifiedBy>
  <cp:revision>6</cp:revision>
  <cp:lastPrinted>2008-01-25T14:22:00Z</cp:lastPrinted>
  <dcterms:created xsi:type="dcterms:W3CDTF">2024-12-05T10:43:00Z</dcterms:created>
  <dcterms:modified xsi:type="dcterms:W3CDTF">2024-12-20T15:04:00Z</dcterms:modified>
</cp:coreProperties>
</file>