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05B5" w14:textId="77777777" w:rsidR="00135C53" w:rsidRPr="00135C53" w:rsidRDefault="00135C53" w:rsidP="00135C53">
      <w:pPr>
        <w:autoSpaceDE w:val="0"/>
        <w:autoSpaceDN w:val="0"/>
        <w:spacing w:after="240" w:line="240" w:lineRule="auto"/>
        <w:jc w:val="both"/>
        <w:rPr>
          <w:rFonts w:ascii="Arial" w:eastAsia="SimSun" w:hAnsi="Arial" w:cs="Arial"/>
          <w:b/>
          <w:bCs/>
          <w:sz w:val="32"/>
          <w:szCs w:val="32"/>
          <w:lang w:val="en-GB" w:eastAsia="zh-CN"/>
          <w14:ligatures w14:val="none"/>
        </w:rPr>
      </w:pPr>
      <w:r w:rsidRPr="00135C53">
        <w:rPr>
          <w:rFonts w:ascii="Arial" w:eastAsia="SimSun" w:hAnsi="Arial" w:cs="Arial"/>
          <w:b/>
          <w:bCs/>
          <w:sz w:val="32"/>
          <w:szCs w:val="32"/>
          <w:lang w:val="en-GB" w:eastAsia="zh-CN"/>
          <w14:ligatures w14:val="none"/>
        </w:rPr>
        <w:t>New-Age Tofu – Understanding the Influence of Different Structures on Plant Protein Gels</w:t>
      </w:r>
    </w:p>
    <w:p w14:paraId="0863081E" w14:textId="3BB4E798" w:rsidR="00135C53" w:rsidRPr="007A6C57" w:rsidRDefault="00135C53" w:rsidP="00135C53">
      <w:pPr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  <w14:ligatures w14:val="none"/>
        </w:rPr>
      </w:pPr>
      <w:r w:rsidRPr="007A6C5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M Király</w:t>
      </w:r>
      <w:r w:rsidRPr="007A6C57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  <w14:ligatures w14:val="none"/>
        </w:rPr>
        <w:t>1</w:t>
      </w:r>
      <w:r w:rsidR="00655741" w:rsidRPr="007A6C5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, </w:t>
      </w:r>
      <w:r w:rsidR="00AF700B" w:rsidRPr="007A6C5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E Scholten</w:t>
      </w:r>
      <w:r w:rsidR="00AF700B" w:rsidRPr="007A6C57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  <w14:ligatures w14:val="none"/>
        </w:rPr>
        <w:t>1</w:t>
      </w:r>
      <w:r w:rsidR="00AF700B" w:rsidRPr="007A6C5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, M Habibi</w:t>
      </w:r>
      <w:r w:rsidR="007A6C57" w:rsidRPr="007A6C57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  <w14:ligatures w14:val="none"/>
        </w:rPr>
        <w:t>1</w:t>
      </w:r>
      <w:r w:rsidR="007A6C57" w:rsidRPr="007A6C5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, J Ya</w:t>
      </w:r>
      <w:r w:rsidR="007A6C5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ng</w:t>
      </w:r>
      <w:r w:rsidR="007A6C57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  <w14:ligatures w14:val="none"/>
        </w:rPr>
        <w:t>1</w:t>
      </w:r>
    </w:p>
    <w:p w14:paraId="7977E8B6" w14:textId="6EA5E27E" w:rsidR="00135C53" w:rsidRPr="00135C53" w:rsidRDefault="00135C53" w:rsidP="00135C53">
      <w:pPr>
        <w:rPr>
          <w:i/>
          <w:iCs/>
        </w:rPr>
      </w:pPr>
      <w:r>
        <w:rPr>
          <w:i/>
          <w:iCs/>
          <w:vertAlign w:val="superscript"/>
        </w:rPr>
        <w:t>1</w:t>
      </w:r>
      <w:r w:rsidRPr="00135C53">
        <w:rPr>
          <w:i/>
          <w:iCs/>
        </w:rPr>
        <w:t>Physics and Physical Chemistry of Foods</w:t>
      </w:r>
      <w:r w:rsidR="000139C4">
        <w:rPr>
          <w:i/>
          <w:iCs/>
        </w:rPr>
        <w:t xml:space="preserve"> Chair Group</w:t>
      </w:r>
      <w:r>
        <w:rPr>
          <w:i/>
          <w:iCs/>
        </w:rPr>
        <w:t xml:space="preserve">, Wageningen University &amp; Research, </w:t>
      </w:r>
      <w:proofErr w:type="spellStart"/>
      <w:r w:rsidR="00066C01">
        <w:rPr>
          <w:i/>
          <w:iCs/>
        </w:rPr>
        <w:t>Bor</w:t>
      </w:r>
      <w:r w:rsidR="00023FF2">
        <w:rPr>
          <w:i/>
          <w:iCs/>
        </w:rPr>
        <w:t>n</w:t>
      </w:r>
      <w:r w:rsidR="00066C01">
        <w:rPr>
          <w:i/>
          <w:iCs/>
        </w:rPr>
        <w:t>se</w:t>
      </w:r>
      <w:proofErr w:type="spellEnd"/>
      <w:r w:rsidR="00066C01">
        <w:rPr>
          <w:i/>
          <w:iCs/>
        </w:rPr>
        <w:t xml:space="preserve"> </w:t>
      </w:r>
      <w:proofErr w:type="spellStart"/>
      <w:r w:rsidR="00066C01">
        <w:rPr>
          <w:i/>
          <w:iCs/>
        </w:rPr>
        <w:t>Weilanden</w:t>
      </w:r>
      <w:proofErr w:type="spellEnd"/>
      <w:r w:rsidR="00066C01">
        <w:rPr>
          <w:i/>
          <w:iCs/>
        </w:rPr>
        <w:t xml:space="preserve"> 9</w:t>
      </w:r>
      <w:r w:rsidR="000139C4">
        <w:rPr>
          <w:i/>
          <w:iCs/>
        </w:rPr>
        <w:t xml:space="preserve"> (Building 118)</w:t>
      </w:r>
      <w:r w:rsidR="00066C01">
        <w:rPr>
          <w:i/>
          <w:iCs/>
        </w:rPr>
        <w:t xml:space="preserve">, </w:t>
      </w:r>
      <w:r w:rsidR="00023FF2">
        <w:rPr>
          <w:i/>
          <w:iCs/>
        </w:rPr>
        <w:t xml:space="preserve">6708 WG </w:t>
      </w:r>
      <w:r>
        <w:rPr>
          <w:i/>
          <w:iCs/>
        </w:rPr>
        <w:t>Wageningen, the Netherlands</w:t>
      </w:r>
    </w:p>
    <w:p w14:paraId="702AA4DF" w14:textId="3FB492AC" w:rsidR="000C7930" w:rsidRPr="000C7930" w:rsidRDefault="000C7930" w:rsidP="000C7930">
      <w:pPr>
        <w:pStyle w:val="BodyText"/>
        <w:spacing w:after="120"/>
        <w:jc w:val="both"/>
        <w:rPr>
          <w:sz w:val="22"/>
          <w:szCs w:val="22"/>
          <w:lang w:val="en-GB"/>
        </w:rPr>
      </w:pPr>
      <w:r w:rsidRPr="000C7930">
        <w:rPr>
          <w:sz w:val="22"/>
          <w:szCs w:val="22"/>
          <w:lang w:val="en-GB"/>
        </w:rPr>
        <w:t xml:space="preserve">This study investigates the hierarchical structures of plant protein gels and their impact on textural and sensory properties. At the microscopic level, techniques such as </w:t>
      </w:r>
      <w:r w:rsidR="0089612D">
        <w:rPr>
          <w:sz w:val="22"/>
          <w:szCs w:val="22"/>
          <w:lang w:val="en-GB"/>
        </w:rPr>
        <w:t>c</w:t>
      </w:r>
      <w:r w:rsidRPr="000C7930">
        <w:rPr>
          <w:sz w:val="22"/>
          <w:szCs w:val="22"/>
          <w:lang w:val="en-GB"/>
        </w:rPr>
        <w:t xml:space="preserve">onfocal </w:t>
      </w:r>
      <w:r w:rsidR="0089612D">
        <w:rPr>
          <w:sz w:val="22"/>
          <w:szCs w:val="22"/>
          <w:lang w:val="en-GB"/>
        </w:rPr>
        <w:t>l</w:t>
      </w:r>
      <w:r w:rsidRPr="000C7930">
        <w:rPr>
          <w:sz w:val="22"/>
          <w:szCs w:val="22"/>
          <w:lang w:val="en-GB"/>
        </w:rPr>
        <w:t xml:space="preserve">aser </w:t>
      </w:r>
      <w:r w:rsidR="0089612D">
        <w:rPr>
          <w:sz w:val="22"/>
          <w:szCs w:val="22"/>
          <w:lang w:val="en-GB"/>
        </w:rPr>
        <w:t>s</w:t>
      </w:r>
      <w:r w:rsidRPr="000C7930">
        <w:rPr>
          <w:sz w:val="22"/>
          <w:szCs w:val="22"/>
          <w:lang w:val="en-GB"/>
        </w:rPr>
        <w:t xml:space="preserve">canning </w:t>
      </w:r>
      <w:r w:rsidR="0089612D">
        <w:rPr>
          <w:sz w:val="22"/>
          <w:szCs w:val="22"/>
          <w:lang w:val="en-GB"/>
        </w:rPr>
        <w:t>m</w:t>
      </w:r>
      <w:r w:rsidRPr="000C7930">
        <w:rPr>
          <w:sz w:val="22"/>
          <w:szCs w:val="22"/>
          <w:lang w:val="en-GB"/>
        </w:rPr>
        <w:t xml:space="preserve">icroscopy (CLSM) and </w:t>
      </w:r>
      <w:r w:rsidR="0089612D">
        <w:rPr>
          <w:sz w:val="22"/>
          <w:szCs w:val="22"/>
          <w:lang w:val="en-GB"/>
        </w:rPr>
        <w:t>s</w:t>
      </w:r>
      <w:r w:rsidRPr="000C7930">
        <w:rPr>
          <w:sz w:val="22"/>
          <w:szCs w:val="22"/>
          <w:lang w:val="en-GB"/>
        </w:rPr>
        <w:t xml:space="preserve">canning </w:t>
      </w:r>
      <w:r w:rsidR="0089612D">
        <w:rPr>
          <w:sz w:val="22"/>
          <w:szCs w:val="22"/>
          <w:lang w:val="en-GB"/>
        </w:rPr>
        <w:t>e</w:t>
      </w:r>
      <w:r w:rsidRPr="000C7930">
        <w:rPr>
          <w:sz w:val="22"/>
          <w:szCs w:val="22"/>
          <w:lang w:val="en-GB"/>
        </w:rPr>
        <w:t xml:space="preserve">lectron </w:t>
      </w:r>
      <w:r w:rsidR="0089612D">
        <w:rPr>
          <w:sz w:val="22"/>
          <w:szCs w:val="22"/>
          <w:lang w:val="en-GB"/>
        </w:rPr>
        <w:t>m</w:t>
      </w:r>
      <w:r w:rsidRPr="000C7930">
        <w:rPr>
          <w:sz w:val="22"/>
          <w:szCs w:val="22"/>
          <w:lang w:val="en-GB"/>
        </w:rPr>
        <w:t xml:space="preserve">icroscopy (SEM) provide insights into the organization of protein networks and particle interactions, which are key to </w:t>
      </w:r>
      <w:r w:rsidR="00DE2016">
        <w:rPr>
          <w:sz w:val="22"/>
          <w:szCs w:val="22"/>
          <w:lang w:val="en-GB"/>
        </w:rPr>
        <w:t xml:space="preserve">important properties such as </w:t>
      </w:r>
      <w:r w:rsidRPr="000C7930">
        <w:rPr>
          <w:sz w:val="22"/>
          <w:szCs w:val="22"/>
          <w:lang w:val="en-GB"/>
        </w:rPr>
        <w:t>gel elasticity, syneresis</w:t>
      </w:r>
      <w:r w:rsidR="005B4CFC">
        <w:rPr>
          <w:sz w:val="22"/>
          <w:szCs w:val="22"/>
          <w:vertAlign w:val="superscript"/>
          <w:lang w:val="en-GB"/>
        </w:rPr>
        <w:t>1</w:t>
      </w:r>
      <w:r w:rsidRPr="000C7930">
        <w:rPr>
          <w:sz w:val="22"/>
          <w:szCs w:val="22"/>
          <w:lang w:val="en-GB"/>
        </w:rPr>
        <w:t xml:space="preserve">. </w:t>
      </w:r>
      <w:r w:rsidR="00C93D9D">
        <w:rPr>
          <w:sz w:val="22"/>
          <w:szCs w:val="22"/>
          <w:lang w:val="en-GB"/>
        </w:rPr>
        <w:t xml:space="preserve">Using </w:t>
      </w:r>
      <w:r w:rsidR="005A4980">
        <w:rPr>
          <w:sz w:val="22"/>
          <w:szCs w:val="22"/>
          <w:lang w:val="en-GB"/>
        </w:rPr>
        <w:t xml:space="preserve">dynamic light </w:t>
      </w:r>
      <w:r w:rsidR="00E43379">
        <w:rPr>
          <w:sz w:val="22"/>
          <w:szCs w:val="22"/>
          <w:lang w:val="en-GB"/>
        </w:rPr>
        <w:t>scattering</w:t>
      </w:r>
      <w:r w:rsidR="0089612D">
        <w:rPr>
          <w:sz w:val="22"/>
          <w:szCs w:val="22"/>
          <w:lang w:val="en-GB"/>
        </w:rPr>
        <w:t xml:space="preserve"> (DLS)</w:t>
      </w:r>
      <w:r w:rsidR="00C93D9D">
        <w:rPr>
          <w:sz w:val="22"/>
          <w:szCs w:val="22"/>
          <w:lang w:val="en-GB"/>
        </w:rPr>
        <w:t>, m</w:t>
      </w:r>
      <w:r w:rsidRPr="000C7930">
        <w:rPr>
          <w:sz w:val="22"/>
          <w:szCs w:val="22"/>
          <w:lang w:val="en-GB"/>
        </w:rPr>
        <w:t>esoscopic analys</w:t>
      </w:r>
      <w:r w:rsidR="008C3EBC">
        <w:rPr>
          <w:sz w:val="22"/>
          <w:szCs w:val="22"/>
          <w:lang w:val="en-GB"/>
        </w:rPr>
        <w:t>e</w:t>
      </w:r>
      <w:r w:rsidRPr="000C7930">
        <w:rPr>
          <w:sz w:val="22"/>
          <w:szCs w:val="22"/>
          <w:lang w:val="en-GB"/>
        </w:rPr>
        <w:t>s focus on the uniformity and interaction of protein aggregates, revealing how variations in gelation methods shape intermediate structures and overall consistency</w:t>
      </w:r>
      <w:r w:rsidR="00C93D9D">
        <w:rPr>
          <w:sz w:val="22"/>
          <w:szCs w:val="22"/>
          <w:vertAlign w:val="superscript"/>
          <w:lang w:val="en-GB"/>
        </w:rPr>
        <w:t>2</w:t>
      </w:r>
      <w:r w:rsidRPr="000C7930">
        <w:rPr>
          <w:sz w:val="22"/>
          <w:szCs w:val="22"/>
          <w:lang w:val="en-GB"/>
        </w:rPr>
        <w:t xml:space="preserve">. Macroscopic properties, </w:t>
      </w:r>
      <w:r w:rsidR="00E42669">
        <w:rPr>
          <w:sz w:val="22"/>
          <w:szCs w:val="22"/>
          <w:lang w:val="en-GB"/>
        </w:rPr>
        <w:t>such as</w:t>
      </w:r>
      <w:r w:rsidRPr="000C7930">
        <w:rPr>
          <w:sz w:val="22"/>
          <w:szCs w:val="22"/>
          <w:lang w:val="en-GB"/>
        </w:rPr>
        <w:t xml:space="preserve"> hardness</w:t>
      </w:r>
      <w:r w:rsidR="00375688">
        <w:rPr>
          <w:sz w:val="22"/>
          <w:szCs w:val="22"/>
          <w:lang w:val="en-GB"/>
        </w:rPr>
        <w:t xml:space="preserve"> or </w:t>
      </w:r>
      <w:r w:rsidRPr="000C7930">
        <w:rPr>
          <w:sz w:val="22"/>
          <w:szCs w:val="22"/>
          <w:lang w:val="en-GB"/>
        </w:rPr>
        <w:t>springiness</w:t>
      </w:r>
      <w:r w:rsidR="00C93D9D">
        <w:rPr>
          <w:sz w:val="22"/>
          <w:szCs w:val="22"/>
          <w:vertAlign w:val="superscript"/>
          <w:lang w:val="en-GB"/>
        </w:rPr>
        <w:t>3</w:t>
      </w:r>
      <w:r w:rsidRPr="000C7930">
        <w:rPr>
          <w:sz w:val="22"/>
          <w:szCs w:val="22"/>
          <w:lang w:val="en-GB"/>
        </w:rPr>
        <w:t>, are quantified through rheological and texture analyses, connecting structural differences to sensory experiences</w:t>
      </w:r>
      <w:r w:rsidR="00353AF8">
        <w:rPr>
          <w:sz w:val="22"/>
          <w:szCs w:val="22"/>
          <w:lang w:val="en-GB"/>
        </w:rPr>
        <w:t xml:space="preserve"> </w:t>
      </w:r>
      <w:r w:rsidR="00CB542C">
        <w:rPr>
          <w:sz w:val="22"/>
          <w:szCs w:val="22"/>
          <w:lang w:val="en-GB"/>
        </w:rPr>
        <w:t>established through sensory studies</w:t>
      </w:r>
      <w:r w:rsidRPr="000C7930">
        <w:rPr>
          <w:sz w:val="22"/>
          <w:szCs w:val="22"/>
          <w:lang w:val="en-GB"/>
        </w:rPr>
        <w:t>.</w:t>
      </w:r>
    </w:p>
    <w:p w14:paraId="2F03F0E7" w14:textId="20FEBEC5" w:rsidR="000C7930" w:rsidRPr="000C7930" w:rsidRDefault="000C7930" w:rsidP="00253398">
      <w:pPr>
        <w:pStyle w:val="BodyText"/>
        <w:spacing w:after="120"/>
        <w:jc w:val="both"/>
        <w:rPr>
          <w:sz w:val="22"/>
          <w:szCs w:val="22"/>
          <w:lang w:val="en-GB"/>
        </w:rPr>
      </w:pPr>
      <w:r w:rsidRPr="000C7930">
        <w:rPr>
          <w:sz w:val="22"/>
          <w:szCs w:val="22"/>
          <w:lang w:val="en-GB"/>
        </w:rPr>
        <w:t xml:space="preserve">By examining these scales, the research demonstrates how microstructural features govern network strength and stability, </w:t>
      </w:r>
      <w:proofErr w:type="spellStart"/>
      <w:r w:rsidRPr="000C7930">
        <w:rPr>
          <w:sz w:val="22"/>
          <w:szCs w:val="22"/>
          <w:lang w:val="en-GB"/>
        </w:rPr>
        <w:t>mesostructures</w:t>
      </w:r>
      <w:proofErr w:type="spellEnd"/>
      <w:r w:rsidRPr="000C7930">
        <w:rPr>
          <w:sz w:val="22"/>
          <w:szCs w:val="22"/>
          <w:lang w:val="en-GB"/>
        </w:rPr>
        <w:t xml:space="preserve"> influence energy dissipation and gel uniformity, and macroscopic characteristics determine consumer-relevant textures. </w:t>
      </w:r>
      <w:r w:rsidR="00247D00">
        <w:rPr>
          <w:sz w:val="22"/>
          <w:szCs w:val="22"/>
          <w:lang w:val="en-GB"/>
        </w:rPr>
        <w:t>Overall, t</w:t>
      </w:r>
      <w:r w:rsidRPr="000C7930">
        <w:rPr>
          <w:sz w:val="22"/>
          <w:szCs w:val="22"/>
          <w:lang w:val="en-GB"/>
        </w:rPr>
        <w:t xml:space="preserve">hese </w:t>
      </w:r>
      <w:r w:rsidR="00247D00">
        <w:rPr>
          <w:sz w:val="22"/>
          <w:szCs w:val="22"/>
          <w:lang w:val="en-GB"/>
        </w:rPr>
        <w:t xml:space="preserve">aggregated </w:t>
      </w:r>
      <w:r w:rsidRPr="000C7930">
        <w:rPr>
          <w:sz w:val="22"/>
          <w:szCs w:val="22"/>
          <w:lang w:val="en-GB"/>
        </w:rPr>
        <w:t>findings offer a framework for designing plant protein gels with specific functional and sensory attributes, contributing to advancements in plant-based food innovation.</w:t>
      </w:r>
    </w:p>
    <w:p w14:paraId="14E8E215" w14:textId="1E9A46CE" w:rsidR="00135C53" w:rsidRPr="00135C53" w:rsidRDefault="00135C53" w:rsidP="00135C53">
      <w:pPr>
        <w:pStyle w:val="BodyText"/>
        <w:spacing w:after="120"/>
        <w:jc w:val="both"/>
        <w:rPr>
          <w:i/>
          <w:iCs/>
          <w:sz w:val="20"/>
          <w:szCs w:val="20"/>
          <w:lang w:val="en-GB"/>
        </w:rPr>
      </w:pPr>
      <w:r w:rsidRPr="00135C53">
        <w:rPr>
          <w:i/>
          <w:iCs/>
          <w:sz w:val="20"/>
          <w:szCs w:val="20"/>
          <w:lang w:val="en-GB"/>
        </w:rPr>
        <w:t>References</w:t>
      </w:r>
      <w:r>
        <w:rPr>
          <w:i/>
          <w:iCs/>
          <w:sz w:val="20"/>
          <w:szCs w:val="20"/>
          <w:lang w:val="en-GB"/>
        </w:rPr>
        <w:t>:</w:t>
      </w:r>
    </w:p>
    <w:p w14:paraId="01CFD756" w14:textId="3A996BEA" w:rsidR="005B4CFC" w:rsidRPr="007B371E" w:rsidRDefault="00B4138B" w:rsidP="007B371E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87" w:hanging="187"/>
        <w:jc w:val="both"/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</w:pPr>
      <w:r w:rsidRPr="009B0E07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Xia</w:t>
      </w:r>
      <w:r w:rsidR="009B0E07" w:rsidRPr="009B0E07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, </w:t>
      </w:r>
      <w:r w:rsidR="009B0E07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W., </w:t>
      </w:r>
      <w:r w:rsidR="001C4C3A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Siu, W.K., Sagis, L.M.C</w:t>
      </w:r>
      <w:r w:rsidR="007805A3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. (2021)</w:t>
      </w:r>
      <w:r w:rsidR="007B371E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 </w:t>
      </w:r>
      <w:r w:rsidR="007B371E" w:rsidRPr="007B371E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Linear and non-linear rheology of heat-set soy protein gels: Effects of selective proteolysis of β-conglycinin and glycinin</w:t>
      </w:r>
      <w:r w:rsidR="008B0A07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. </w:t>
      </w:r>
      <w:r w:rsidR="008B0A07">
        <w:rPr>
          <w:rFonts w:ascii="Arial" w:eastAsia="SimSun" w:hAnsi="Arial" w:cs="Arial"/>
          <w:i/>
          <w:iCs/>
          <w:sz w:val="20"/>
          <w:szCs w:val="20"/>
          <w:lang w:val="nb-NO" w:eastAsia="zh-CN"/>
          <w14:ligatures w14:val="none"/>
        </w:rPr>
        <w:t xml:space="preserve">Food Hydrocolloids, 120, </w:t>
      </w:r>
      <w:r w:rsidR="008814A9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106962.</w:t>
      </w:r>
    </w:p>
    <w:p w14:paraId="073116B7" w14:textId="02C3C789" w:rsidR="00C93D9D" w:rsidRPr="00C85B5F" w:rsidRDefault="00E43379" w:rsidP="00C85B5F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87" w:hanging="187"/>
        <w:jc w:val="both"/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</w:pPr>
      <w:r w:rsidRPr="003F5759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Zhang, Y</w:t>
      </w:r>
      <w:r w:rsidR="003F5759" w:rsidRPr="003F5759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.-H., </w:t>
      </w:r>
      <w:r w:rsidR="000C6087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Tang, C.-H., Wen, Q.-B., Yang, X.-Q., Li, L., Deng, W.-L.</w:t>
      </w:r>
      <w:r w:rsidR="00C85B5F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 (2010), </w:t>
      </w:r>
      <w:r w:rsidR="00C85B5F" w:rsidRPr="00C85B5F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Thermal aggregation and gelation of kidney bean (</w:t>
      </w:r>
      <w:r w:rsidR="00C85B5F" w:rsidRPr="00C85B5F">
        <w:rPr>
          <w:rFonts w:ascii="Arial" w:eastAsia="SimSun" w:hAnsi="Arial" w:cs="Arial"/>
          <w:i/>
          <w:iCs/>
          <w:sz w:val="20"/>
          <w:szCs w:val="20"/>
          <w:lang w:val="nb-NO" w:eastAsia="zh-CN"/>
          <w14:ligatures w14:val="none"/>
        </w:rPr>
        <w:t>Phaseolus vulgaris</w:t>
      </w:r>
      <w:r w:rsidR="00C85B5F" w:rsidRPr="00C85B5F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 L.) protein isolate at pH 2.0: Influence of ionic strength</w:t>
      </w:r>
      <w:r w:rsidR="00C85B5F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. </w:t>
      </w:r>
      <w:r w:rsidR="008C21E5">
        <w:rPr>
          <w:rFonts w:ascii="Arial" w:eastAsia="SimSun" w:hAnsi="Arial" w:cs="Arial"/>
          <w:i/>
          <w:iCs/>
          <w:sz w:val="20"/>
          <w:szCs w:val="20"/>
          <w:lang w:val="nb-NO" w:eastAsia="zh-CN"/>
          <w14:ligatures w14:val="none"/>
        </w:rPr>
        <w:t>Food Hydrocolloids, 24</w:t>
      </w:r>
      <w:r w:rsidR="008C21E5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(4), </w:t>
      </w:r>
      <w:r w:rsidR="00247D00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266-274.</w:t>
      </w:r>
    </w:p>
    <w:p w14:paraId="37E35090" w14:textId="7D252191" w:rsidR="00557EAF" w:rsidRPr="00247D00" w:rsidRDefault="00B7468E" w:rsidP="00247D00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87" w:hanging="187"/>
        <w:jc w:val="both"/>
        <w:rPr>
          <w:rFonts w:ascii="Arial" w:eastAsia="SimSun" w:hAnsi="Arial" w:cs="Arial"/>
          <w:i/>
          <w:iCs/>
          <w:sz w:val="20"/>
          <w:szCs w:val="20"/>
          <w:lang w:val="nb-NO" w:eastAsia="zh-CN"/>
          <w14:ligatures w14:val="none"/>
        </w:rPr>
      </w:pPr>
      <w:r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Wang, F., Gu, X., </w:t>
      </w:r>
      <w:r w:rsidR="00207178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Lü, M., Huang, Y., </w:t>
      </w:r>
      <w:r w:rsidR="008A3D2F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Zhu, Y., Sun, Y., Zhu, X. </w:t>
      </w:r>
      <w:r w:rsidR="00D8775F" w:rsidRPr="00D8775F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(2022). </w:t>
      </w:r>
      <w:r w:rsidR="00D8775F" w:rsidRPr="00D8775F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Structural Analysis and Study of Gel Properties of Thermally-Induced Soybean Isolate–Potato Protein Gel System</w:t>
      </w:r>
      <w:r w:rsidR="00D8775F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 xml:space="preserve">. </w:t>
      </w:r>
      <w:r w:rsidR="00D8775F" w:rsidRPr="007F2581">
        <w:rPr>
          <w:rFonts w:ascii="Arial" w:eastAsia="SimSun" w:hAnsi="Arial" w:cs="Arial"/>
          <w:i/>
          <w:iCs/>
          <w:sz w:val="20"/>
          <w:szCs w:val="20"/>
          <w:lang w:val="nb-NO" w:eastAsia="zh-CN"/>
          <w14:ligatures w14:val="none"/>
        </w:rPr>
        <w:t>Foods</w:t>
      </w:r>
      <w:r w:rsidR="001F60D1">
        <w:rPr>
          <w:rFonts w:ascii="Arial" w:eastAsia="SimSun" w:hAnsi="Arial" w:cs="Arial"/>
          <w:i/>
          <w:iCs/>
          <w:sz w:val="20"/>
          <w:szCs w:val="20"/>
          <w:lang w:val="nb-NO" w:eastAsia="zh-CN"/>
          <w14:ligatures w14:val="none"/>
        </w:rPr>
        <w:t xml:space="preserve">, </w:t>
      </w:r>
      <w:r w:rsidR="00090AFF">
        <w:rPr>
          <w:rFonts w:ascii="Arial" w:eastAsia="SimSun" w:hAnsi="Arial" w:cs="Arial"/>
          <w:i/>
          <w:iCs/>
          <w:sz w:val="20"/>
          <w:szCs w:val="20"/>
          <w:lang w:val="nb-NO" w:eastAsia="zh-CN"/>
          <w14:ligatures w14:val="none"/>
        </w:rPr>
        <w:t>11</w:t>
      </w:r>
      <w:r w:rsidR="00090AFF" w:rsidRPr="00137D65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(</w:t>
      </w:r>
      <w:r w:rsidR="00090AFF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22</w:t>
      </w:r>
      <w:r w:rsidR="00090AFF" w:rsidRPr="00137D65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)</w:t>
      </w:r>
      <w:r w:rsidR="00F12C1B">
        <w:rPr>
          <w:rFonts w:ascii="Arial" w:eastAsia="SimSun" w:hAnsi="Arial" w:cs="Arial"/>
          <w:i/>
          <w:iCs/>
          <w:sz w:val="20"/>
          <w:szCs w:val="20"/>
          <w:lang w:val="nb-NO" w:eastAsia="zh-CN"/>
          <w14:ligatures w14:val="none"/>
        </w:rPr>
        <w:t xml:space="preserve">, </w:t>
      </w:r>
      <w:r w:rsidR="00F12C1B">
        <w:rPr>
          <w:rFonts w:ascii="Arial" w:eastAsia="SimSun" w:hAnsi="Arial" w:cs="Arial"/>
          <w:sz w:val="20"/>
          <w:szCs w:val="20"/>
          <w:lang w:val="nb-NO" w:eastAsia="zh-CN"/>
          <w14:ligatures w14:val="none"/>
        </w:rPr>
        <w:t>3562.</w:t>
      </w:r>
    </w:p>
    <w:sectPr w:rsidR="00557EAF" w:rsidRPr="00247D00" w:rsidSect="0088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87313"/>
    <w:multiLevelType w:val="multilevel"/>
    <w:tmpl w:val="04E2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A089B"/>
    <w:multiLevelType w:val="multilevel"/>
    <w:tmpl w:val="9ADC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636439">
    <w:abstractNumId w:val="0"/>
  </w:num>
  <w:num w:numId="2" w16cid:durableId="75263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53"/>
    <w:rsid w:val="000139C4"/>
    <w:rsid w:val="00023FF2"/>
    <w:rsid w:val="00066C01"/>
    <w:rsid w:val="00090AFF"/>
    <w:rsid w:val="000C6087"/>
    <w:rsid w:val="000C7930"/>
    <w:rsid w:val="00135C53"/>
    <w:rsid w:val="00137D65"/>
    <w:rsid w:val="001A169B"/>
    <w:rsid w:val="001C4C3A"/>
    <w:rsid w:val="001F60D1"/>
    <w:rsid w:val="00207178"/>
    <w:rsid w:val="00247D00"/>
    <w:rsid w:val="00253398"/>
    <w:rsid w:val="00353AF8"/>
    <w:rsid w:val="00375688"/>
    <w:rsid w:val="003F5759"/>
    <w:rsid w:val="00557EAF"/>
    <w:rsid w:val="005A4980"/>
    <w:rsid w:val="005B4CFC"/>
    <w:rsid w:val="00655741"/>
    <w:rsid w:val="006C1C17"/>
    <w:rsid w:val="007805A3"/>
    <w:rsid w:val="007A6C57"/>
    <w:rsid w:val="007B371E"/>
    <w:rsid w:val="007F2581"/>
    <w:rsid w:val="008078E2"/>
    <w:rsid w:val="008814A9"/>
    <w:rsid w:val="0088344E"/>
    <w:rsid w:val="0089612D"/>
    <w:rsid w:val="008A3D2F"/>
    <w:rsid w:val="008B0A07"/>
    <w:rsid w:val="008C21E5"/>
    <w:rsid w:val="008C3EBC"/>
    <w:rsid w:val="009B0E07"/>
    <w:rsid w:val="009D078B"/>
    <w:rsid w:val="00AF700B"/>
    <w:rsid w:val="00B018D7"/>
    <w:rsid w:val="00B4138B"/>
    <w:rsid w:val="00B7468E"/>
    <w:rsid w:val="00C26615"/>
    <w:rsid w:val="00C85B5F"/>
    <w:rsid w:val="00C93D9D"/>
    <w:rsid w:val="00CB542C"/>
    <w:rsid w:val="00D8775F"/>
    <w:rsid w:val="00DE2016"/>
    <w:rsid w:val="00E0666D"/>
    <w:rsid w:val="00E25101"/>
    <w:rsid w:val="00E42669"/>
    <w:rsid w:val="00E43379"/>
    <w:rsid w:val="00F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2B74"/>
  <w15:chartTrackingRefBased/>
  <w15:docId w15:val="{25207047-AC46-4FDB-B6EF-809F997D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35C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35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C5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35C53"/>
    <w:pPr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  <w:lang w:val="nb-NO"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135C53"/>
    <w:rPr>
      <w:rFonts w:ascii="Arial" w:eastAsia="SimSun" w:hAnsi="Arial" w:cs="Arial"/>
      <w:sz w:val="24"/>
      <w:szCs w:val="24"/>
      <w:lang w:val="nb-NO"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8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Kiraly, Marton</dc:creator>
  <cp:keywords/>
  <dc:description/>
  <cp:lastModifiedBy>Kiraly, Marton</cp:lastModifiedBy>
  <cp:revision>44</cp:revision>
  <dcterms:created xsi:type="dcterms:W3CDTF">2024-12-29T02:05:00Z</dcterms:created>
  <dcterms:modified xsi:type="dcterms:W3CDTF">2024-12-31T15:13:00Z</dcterms:modified>
</cp:coreProperties>
</file>