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67B0" w14:textId="7CE95581" w:rsidR="00E56B01" w:rsidRPr="00366638" w:rsidRDefault="00E56B01" w:rsidP="00366638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28"/>
          <w:lang w:val="en-US"/>
        </w:rPr>
      </w:pPr>
      <w:r w:rsidRPr="00366638">
        <w:rPr>
          <w:rFonts w:ascii="Arial" w:hAnsi="Arial" w:cs="Arial"/>
          <w:b/>
          <w:bCs/>
          <w:sz w:val="32"/>
          <w:szCs w:val="28"/>
          <w:lang w:val="en-US"/>
        </w:rPr>
        <w:t xml:space="preserve">Design of micro- and nanostructures </w:t>
      </w:r>
      <w:r w:rsidR="00671F41" w:rsidRPr="00366638">
        <w:rPr>
          <w:rFonts w:ascii="Arial" w:hAnsi="Arial" w:cs="Arial"/>
          <w:b/>
          <w:bCs/>
          <w:sz w:val="32"/>
          <w:szCs w:val="28"/>
          <w:lang w:val="en-US"/>
        </w:rPr>
        <w:t xml:space="preserve">from </w:t>
      </w:r>
      <w:r w:rsidR="00671F41" w:rsidRPr="00366638">
        <w:rPr>
          <w:rFonts w:ascii="Arial" w:hAnsi="Arial" w:cs="Arial"/>
          <w:b/>
          <w:bCs/>
          <w:sz w:val="32"/>
          <w:szCs w:val="28"/>
          <w:lang w:val="pt-BR"/>
        </w:rPr>
        <w:t>β</w:t>
      </w:r>
      <w:r w:rsidR="00671F41" w:rsidRPr="00366638">
        <w:rPr>
          <w:rFonts w:ascii="Arial" w:hAnsi="Arial" w:cs="Arial"/>
          <w:b/>
          <w:bCs/>
          <w:sz w:val="32"/>
          <w:szCs w:val="28"/>
          <w:lang w:val="en-US"/>
        </w:rPr>
        <w:t xml:space="preserve">-lactoglobulin </w:t>
      </w:r>
      <w:r w:rsidRPr="00366638">
        <w:rPr>
          <w:rFonts w:ascii="Arial" w:hAnsi="Arial" w:cs="Arial"/>
          <w:b/>
          <w:bCs/>
          <w:sz w:val="32"/>
          <w:szCs w:val="28"/>
          <w:lang w:val="en-US"/>
        </w:rPr>
        <w:t xml:space="preserve">under </w:t>
      </w:r>
      <w:r w:rsidR="00671F41" w:rsidRPr="00366638">
        <w:rPr>
          <w:rFonts w:ascii="Arial" w:hAnsi="Arial" w:cs="Arial"/>
          <w:b/>
          <w:bCs/>
          <w:sz w:val="32"/>
          <w:szCs w:val="28"/>
          <w:lang w:val="en-US"/>
        </w:rPr>
        <w:t>selected environmental conditions</w:t>
      </w:r>
    </w:p>
    <w:p w14:paraId="3AF3C4FE" w14:textId="77777777" w:rsidR="00E56B01" w:rsidRPr="00E56B01" w:rsidRDefault="00E56B01" w:rsidP="00366638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D9466D6" w14:textId="41059C4F" w:rsidR="002B7BDE" w:rsidRPr="00366638" w:rsidRDefault="00D050EE" w:rsidP="00366638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Lívia de Souza </w:t>
      </w:r>
      <w:r w:rsidR="002B7BDE" w:rsidRPr="00366638">
        <w:rPr>
          <w:rFonts w:ascii="Times New Roman" w:hAnsi="Times New Roman" w:cs="Times New Roman"/>
          <w:bCs/>
          <w:sz w:val="24"/>
          <w:szCs w:val="24"/>
          <w:lang w:val="pt-BR"/>
        </w:rPr>
        <w:t>Simões</w:t>
      </w:r>
      <w:r w:rsidR="002B7BDE" w:rsidRPr="0036663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2B7BDE" w:rsidRPr="00366638">
        <w:rPr>
          <w:rFonts w:ascii="Times New Roman" w:hAnsi="Times New Roman" w:cs="Times New Roman"/>
          <w:bCs/>
          <w:sz w:val="24"/>
          <w:szCs w:val="24"/>
        </w:rPr>
        <w:t>, António A. Vicente</w:t>
      </w:r>
      <w:r w:rsidR="002B7BDE" w:rsidRPr="0036663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644114" w:rsidRPr="00366638">
        <w:rPr>
          <w:rFonts w:ascii="Times New Roman" w:hAnsi="Times New Roman" w:cs="Times New Roman"/>
          <w:bCs/>
          <w:sz w:val="24"/>
          <w:szCs w:val="24"/>
        </w:rPr>
        <w:t xml:space="preserve"> and Oscar L. Ramos</w:t>
      </w:r>
      <w:r w:rsidR="00644114" w:rsidRPr="00366638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</w:p>
    <w:p w14:paraId="6139F4B6" w14:textId="77777777" w:rsidR="002B7BDE" w:rsidRPr="00366638" w:rsidRDefault="002B7BDE" w:rsidP="0036663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lang w:val="en-US"/>
        </w:rPr>
      </w:pPr>
      <w:r w:rsidRPr="00366638">
        <w:rPr>
          <w:rFonts w:ascii="Times New Roman" w:hAnsi="Times New Roman" w:cs="Times New Roman"/>
          <w:i/>
          <w:sz w:val="24"/>
          <w:vertAlign w:val="superscript"/>
          <w:lang w:val="en-US"/>
        </w:rPr>
        <w:t>a</w:t>
      </w:r>
      <w:r w:rsidRPr="00366638">
        <w:rPr>
          <w:rFonts w:ascii="Times New Roman" w:hAnsi="Times New Roman" w:cs="Times New Roman"/>
          <w:i/>
          <w:sz w:val="24"/>
          <w:lang w:val="en-US"/>
        </w:rPr>
        <w:t>CEB - Centre of Biological Engineering, University of Minho, Braga, Portugal</w:t>
      </w:r>
    </w:p>
    <w:p w14:paraId="076DC336" w14:textId="77777777" w:rsidR="002B7BDE" w:rsidRPr="00366638" w:rsidRDefault="002B7BDE" w:rsidP="0036663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</w:rPr>
      </w:pPr>
      <w:r w:rsidRPr="00366638">
        <w:rPr>
          <w:rFonts w:ascii="Times New Roman" w:hAnsi="Times New Roman" w:cs="Times New Roman"/>
          <w:i/>
          <w:sz w:val="24"/>
          <w:vertAlign w:val="superscript"/>
        </w:rPr>
        <w:t>b</w:t>
      </w:r>
      <w:r w:rsidRPr="00366638">
        <w:rPr>
          <w:rFonts w:ascii="Times New Roman" w:hAnsi="Times New Roman" w:cs="Times New Roman"/>
          <w:i/>
          <w:sz w:val="24"/>
        </w:rPr>
        <w:t>LEPABE - Laboratório de Engenharia de Processos, Ambiente, Biotecnologia e Energia, University of Porto, Porto, Portugal</w:t>
      </w:r>
    </w:p>
    <w:p w14:paraId="18E6A0F9" w14:textId="77777777" w:rsidR="00A576D3" w:rsidRDefault="00A576D3" w:rsidP="00A32AB2">
      <w:pPr>
        <w:spacing w:after="0" w:line="360" w:lineRule="auto"/>
        <w:jc w:val="both"/>
        <w:rPr>
          <w:rFonts w:ascii="Arial" w:hAnsi="Arial" w:cs="Arial"/>
        </w:rPr>
      </w:pPr>
    </w:p>
    <w:p w14:paraId="44205A63" w14:textId="77777777" w:rsidR="00A32AB2" w:rsidRPr="00A32AB2" w:rsidRDefault="00A32AB2" w:rsidP="00A32AB2">
      <w:pPr>
        <w:spacing w:after="0" w:line="360" w:lineRule="auto"/>
        <w:jc w:val="both"/>
        <w:rPr>
          <w:rFonts w:ascii="Arial" w:hAnsi="Arial" w:cs="Arial"/>
        </w:rPr>
      </w:pPr>
    </w:p>
    <w:p w14:paraId="7DC3FE0E" w14:textId="074EBCA9" w:rsidR="00A73BB8" w:rsidRDefault="00960C6C" w:rsidP="00910138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A32AB2">
        <w:rPr>
          <w:rFonts w:ascii="Arial" w:hAnsi="Arial" w:cs="Arial"/>
          <w:color w:val="000000"/>
          <w:lang w:val="en-US"/>
        </w:rPr>
        <w:t xml:space="preserve">Bovine </w:t>
      </w:r>
      <w:r w:rsidR="00315353" w:rsidRPr="00A32AB2">
        <w:rPr>
          <w:rFonts w:ascii="Arial" w:hAnsi="Arial" w:cs="Arial"/>
          <w:color w:val="000000"/>
        </w:rPr>
        <w:t>β</w:t>
      </w:r>
      <w:r w:rsidR="00315353" w:rsidRPr="00A32AB2">
        <w:rPr>
          <w:rFonts w:ascii="Arial" w:hAnsi="Arial" w:cs="Arial"/>
          <w:color w:val="000000"/>
          <w:lang w:val="en-US"/>
        </w:rPr>
        <w:t>-</w:t>
      </w:r>
      <w:r w:rsidR="00C72395">
        <w:rPr>
          <w:rFonts w:ascii="Arial" w:hAnsi="Arial" w:cs="Arial"/>
          <w:color w:val="000000"/>
          <w:lang w:val="en-US"/>
        </w:rPr>
        <w:t>l</w:t>
      </w:r>
      <w:r w:rsidR="00315353" w:rsidRPr="00A32AB2">
        <w:rPr>
          <w:rFonts w:ascii="Arial" w:hAnsi="Arial" w:cs="Arial"/>
          <w:color w:val="000000"/>
          <w:lang w:val="en-US"/>
        </w:rPr>
        <w:t>actoglobu</w:t>
      </w:r>
      <w:r w:rsidR="00F67B60" w:rsidRPr="00A32AB2">
        <w:rPr>
          <w:rFonts w:ascii="Arial" w:hAnsi="Arial" w:cs="Arial"/>
          <w:color w:val="000000"/>
          <w:lang w:val="en-US"/>
        </w:rPr>
        <w:t>lin (</w:t>
      </w:r>
      <w:r w:rsidR="00F67B60" w:rsidRPr="00A32AB2">
        <w:rPr>
          <w:rFonts w:ascii="Arial" w:hAnsi="Arial" w:cs="Arial"/>
          <w:color w:val="000000"/>
        </w:rPr>
        <w:t>β</w:t>
      </w:r>
      <w:r w:rsidR="00F67B60" w:rsidRPr="00A32AB2">
        <w:rPr>
          <w:rFonts w:ascii="Arial" w:hAnsi="Arial" w:cs="Arial"/>
          <w:color w:val="000000"/>
          <w:lang w:val="en-US"/>
        </w:rPr>
        <w:t xml:space="preserve">-Lg) is </w:t>
      </w:r>
      <w:r w:rsidR="00644114">
        <w:rPr>
          <w:rFonts w:ascii="Arial" w:hAnsi="Arial" w:cs="Arial"/>
          <w:color w:val="000000"/>
          <w:lang w:val="en-US"/>
        </w:rPr>
        <w:t xml:space="preserve">a </w:t>
      </w:r>
      <w:r w:rsidR="00F67B60" w:rsidRPr="00A32AB2">
        <w:rPr>
          <w:rFonts w:ascii="Arial" w:hAnsi="Arial" w:cs="Arial"/>
          <w:color w:val="000000"/>
          <w:lang w:val="en-US"/>
        </w:rPr>
        <w:t xml:space="preserve">globular protein </w:t>
      </w:r>
      <w:r w:rsidR="004C7D8D" w:rsidRPr="00A32AB2">
        <w:rPr>
          <w:rFonts w:ascii="Arial" w:hAnsi="Arial" w:cs="Arial"/>
          <w:color w:val="000000"/>
          <w:lang w:val="en-US"/>
        </w:rPr>
        <w:t xml:space="preserve">and </w:t>
      </w:r>
      <w:r w:rsidRPr="00A32AB2">
        <w:rPr>
          <w:rFonts w:ascii="Arial" w:hAnsi="Arial" w:cs="Arial"/>
          <w:color w:val="000000"/>
          <w:lang w:val="en-US"/>
        </w:rPr>
        <w:t xml:space="preserve">the major </w:t>
      </w:r>
      <w:r w:rsidR="00620DB9" w:rsidRPr="00A32AB2">
        <w:rPr>
          <w:rFonts w:ascii="Arial" w:hAnsi="Arial" w:cs="Arial"/>
          <w:color w:val="000000"/>
          <w:lang w:val="en-US"/>
        </w:rPr>
        <w:t>c</w:t>
      </w:r>
      <w:r w:rsidR="003A5425" w:rsidRPr="00A32AB2">
        <w:rPr>
          <w:rFonts w:ascii="Arial" w:hAnsi="Arial" w:cs="Arial"/>
          <w:color w:val="000000"/>
          <w:lang w:val="en-US"/>
        </w:rPr>
        <w:t>omponent</w:t>
      </w:r>
      <w:r w:rsidR="00620DB9" w:rsidRPr="00A32AB2">
        <w:rPr>
          <w:rFonts w:ascii="Arial" w:hAnsi="Arial" w:cs="Arial"/>
          <w:color w:val="000000"/>
          <w:lang w:val="en-US"/>
        </w:rPr>
        <w:t xml:space="preserve"> of whey proteins (ca.</w:t>
      </w:r>
      <w:r w:rsidR="00620DB9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 50 </w:t>
      </w:r>
      <w:r w:rsidR="00620DB9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>% of its protein</w:t>
      </w:r>
      <w:r w:rsidR="00D04336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 content</w:t>
      </w:r>
      <w:r w:rsidR="00620DB9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>)</w:t>
      </w:r>
      <w:r w:rsidR="006B11D9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>.</w:t>
      </w:r>
      <w:r w:rsidR="00D04336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 </w:t>
      </w:r>
      <w:r w:rsidR="00DE6E10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Besides </w:t>
      </w:r>
      <w:r w:rsidR="00644114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the </w:t>
      </w:r>
      <w:r w:rsidR="00DE6E10" w:rsidRPr="00A32AB2">
        <w:rPr>
          <w:rFonts w:ascii="Arial" w:hAnsi="Arial" w:cs="Arial"/>
          <w:color w:val="000000"/>
          <w:shd w:val="clear" w:color="auto" w:fill="FFFFFF"/>
          <w:lang w:val="en-US"/>
        </w:rPr>
        <w:t xml:space="preserve">high nutritional value, </w:t>
      </w:r>
      <w:r w:rsidR="00644114">
        <w:rPr>
          <w:rFonts w:ascii="Arial" w:hAnsi="Arial" w:cs="Arial"/>
          <w:color w:val="000000"/>
          <w:shd w:val="clear" w:color="auto" w:fill="FFFFFF"/>
          <w:lang w:val="en-US"/>
        </w:rPr>
        <w:t xml:space="preserve">the </w:t>
      </w:r>
      <w:r w:rsidR="00DE6E10" w:rsidRPr="00A32AB2">
        <w:rPr>
          <w:rFonts w:ascii="Arial" w:hAnsi="Arial" w:cs="Arial"/>
          <w:color w:val="000000"/>
          <w:shd w:val="clear" w:color="auto" w:fill="FFFFFF"/>
          <w:lang w:val="en-US"/>
        </w:rPr>
        <w:t>biological properties and resistance to proteolytic degradation in the stomach</w:t>
      </w:r>
      <w:r w:rsidR="00B7798A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 w:rsidR="002958BE">
        <w:rPr>
          <w:rFonts w:ascii="Arial" w:eastAsia="Calibri" w:hAnsi="Arial" w:cs="Arial"/>
          <w:color w:val="000000"/>
          <w:shd w:val="clear" w:color="auto" w:fill="FFFFFF"/>
          <w:lang w:val="en-US"/>
        </w:rPr>
        <w:t>its</w:t>
      </w:r>
      <w:r w:rsidR="002958BE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 </w:t>
      </w:r>
      <w:r w:rsidR="00DE6E10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>g</w:t>
      </w:r>
      <w:r w:rsidR="00D04336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>elation capacity</w:t>
      </w:r>
      <w:r w:rsidR="006B11D9" w:rsidRPr="00A32AB2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 </w:t>
      </w:r>
      <w:r w:rsidR="00644114">
        <w:rPr>
          <w:rFonts w:ascii="Arial" w:eastAsia="Calibri" w:hAnsi="Arial" w:cs="Arial"/>
          <w:color w:val="000000"/>
          <w:shd w:val="clear" w:color="auto" w:fill="FFFFFF"/>
          <w:lang w:val="en-US"/>
        </w:rPr>
        <w:t xml:space="preserve">is particularly important </w:t>
      </w:r>
      <w:r w:rsidR="00DE6E10" w:rsidRPr="00A32AB2">
        <w:rPr>
          <w:rFonts w:ascii="Arial" w:hAnsi="Arial" w:cs="Arial"/>
          <w:lang w:val="en-US"/>
        </w:rPr>
        <w:t>allowing the formation</w:t>
      </w:r>
      <w:r w:rsidR="002958BE">
        <w:rPr>
          <w:rFonts w:ascii="Arial" w:hAnsi="Arial" w:cs="Arial"/>
          <w:lang w:val="en-US"/>
        </w:rPr>
        <w:t xml:space="preserve"> of</w:t>
      </w:r>
      <w:r w:rsidR="00BB2D74" w:rsidRPr="00A32AB2">
        <w:rPr>
          <w:rFonts w:ascii="Arial" w:hAnsi="Arial" w:cs="Arial"/>
          <w:lang w:val="en-US"/>
        </w:rPr>
        <w:t xml:space="preserve"> </w:t>
      </w:r>
      <w:r w:rsidR="003C5C9E" w:rsidRPr="00A32AB2">
        <w:rPr>
          <w:rFonts w:ascii="Arial" w:hAnsi="Arial" w:cs="Arial"/>
          <w:lang w:val="en-US"/>
        </w:rPr>
        <w:t xml:space="preserve">bio-based </w:t>
      </w:r>
      <w:r w:rsidR="00BB2D74" w:rsidRPr="00A32AB2">
        <w:rPr>
          <w:rFonts w:ascii="Arial" w:hAnsi="Arial" w:cs="Arial"/>
          <w:lang w:val="en-US"/>
        </w:rPr>
        <w:t>mic</w:t>
      </w:r>
      <w:r w:rsidR="00DE6E10" w:rsidRPr="00A32AB2">
        <w:rPr>
          <w:rFonts w:ascii="Arial" w:hAnsi="Arial" w:cs="Arial"/>
          <w:lang w:val="en-US"/>
        </w:rPr>
        <w:t xml:space="preserve">ro- and nanostructures (e.g. particles and hydrogels). </w:t>
      </w:r>
      <w:r w:rsidR="00A73BB8" w:rsidRPr="00A32AB2">
        <w:rPr>
          <w:rFonts w:ascii="Arial" w:hAnsi="Arial" w:cs="Arial"/>
          <w:color w:val="000000"/>
        </w:rPr>
        <w:t>β</w:t>
      </w:r>
      <w:r w:rsidR="00A73BB8" w:rsidRPr="00A32AB2">
        <w:rPr>
          <w:rFonts w:ascii="Arial" w:hAnsi="Arial" w:cs="Arial"/>
          <w:color w:val="000000"/>
          <w:lang w:val="en-US"/>
        </w:rPr>
        <w:t>-Lg</w:t>
      </w:r>
      <w:r w:rsidR="00A73BB8" w:rsidRPr="00A32AB2">
        <w:rPr>
          <w:rFonts w:ascii="Arial" w:hAnsi="Arial" w:cs="Arial"/>
          <w:lang w:val="en-US"/>
        </w:rPr>
        <w:t xml:space="preserve"> when heated above a critical temperature </w:t>
      </w:r>
      <w:r w:rsidR="0062234E">
        <w:rPr>
          <w:rFonts w:ascii="Arial" w:hAnsi="Arial" w:cs="Arial"/>
          <w:lang w:val="en-US"/>
        </w:rPr>
        <w:t>(i.e. denaturation temperature</w:t>
      </w:r>
      <w:r w:rsidR="00597635">
        <w:rPr>
          <w:rFonts w:ascii="Arial" w:hAnsi="Arial" w:cs="Arial"/>
          <w:lang w:val="en-US"/>
        </w:rPr>
        <w:t>:</w:t>
      </w:r>
      <w:r w:rsidR="0062234E">
        <w:rPr>
          <w:rFonts w:ascii="Arial" w:hAnsi="Arial" w:cs="Arial"/>
          <w:color w:val="000000"/>
          <w:lang w:val="en-US"/>
        </w:rPr>
        <w:t xml:space="preserve"> 76 ºC)</w:t>
      </w:r>
      <w:r w:rsidR="0062234E">
        <w:rPr>
          <w:rFonts w:ascii="Arial" w:hAnsi="Arial" w:cs="Arial"/>
          <w:lang w:val="en-US"/>
        </w:rPr>
        <w:t xml:space="preserve"> </w:t>
      </w:r>
      <w:r w:rsidR="00A73BB8" w:rsidRPr="00A32AB2">
        <w:rPr>
          <w:rFonts w:ascii="Arial" w:eastAsia="Arial Unicode MS" w:hAnsi="Arial" w:cs="Arial"/>
          <w:lang w:val="en-US" w:eastAsia="pt-PT"/>
        </w:rPr>
        <w:t xml:space="preserve">undergoes conformational changes followed by subsequent protein-protein interactions. The order and rates of </w:t>
      </w:r>
      <w:r w:rsidR="003C5C9E" w:rsidRPr="00A32AB2">
        <w:rPr>
          <w:rFonts w:ascii="Arial" w:eastAsia="Arial Unicode MS" w:hAnsi="Arial" w:cs="Arial"/>
          <w:lang w:val="en-US" w:eastAsia="pt-PT"/>
        </w:rPr>
        <w:t>aggregation</w:t>
      </w:r>
      <w:r w:rsidR="00A73BB8" w:rsidRPr="00A32AB2">
        <w:rPr>
          <w:rFonts w:ascii="Arial" w:eastAsia="Arial Unicode MS" w:hAnsi="Arial" w:cs="Arial"/>
          <w:lang w:val="en-US" w:eastAsia="pt-PT"/>
        </w:rPr>
        <w:t xml:space="preserve"> is</w:t>
      </w:r>
      <w:r w:rsidR="00A73BB8" w:rsidRPr="00A32AB2">
        <w:rPr>
          <w:rFonts w:ascii="Arial" w:hAnsi="Arial" w:cs="Arial"/>
          <w:lang w:val="en-US"/>
        </w:rPr>
        <w:t xml:space="preserve"> high</w:t>
      </w:r>
      <w:r w:rsidR="002958BE">
        <w:rPr>
          <w:rFonts w:ascii="Arial" w:hAnsi="Arial" w:cs="Arial"/>
          <w:lang w:val="en-US"/>
        </w:rPr>
        <w:t>ly</w:t>
      </w:r>
      <w:r w:rsidR="00A73BB8" w:rsidRPr="00A32AB2">
        <w:rPr>
          <w:rFonts w:ascii="Arial" w:hAnsi="Arial" w:cs="Arial"/>
          <w:lang w:val="en-US"/>
        </w:rPr>
        <w:t xml:space="preserve"> dependent </w:t>
      </w:r>
      <w:r w:rsidR="00671F41">
        <w:rPr>
          <w:rFonts w:ascii="Arial" w:hAnsi="Arial" w:cs="Arial"/>
          <w:lang w:val="en-US"/>
        </w:rPr>
        <w:t xml:space="preserve">on </w:t>
      </w:r>
      <w:r w:rsidR="00A73BB8" w:rsidRPr="00A32AB2">
        <w:rPr>
          <w:rFonts w:ascii="Arial" w:hAnsi="Arial" w:cs="Arial"/>
          <w:lang w:val="en-US"/>
        </w:rPr>
        <w:t xml:space="preserve">the </w:t>
      </w:r>
      <w:r w:rsidR="00B7798A">
        <w:rPr>
          <w:rFonts w:ascii="Arial" w:hAnsi="Arial" w:cs="Arial"/>
          <w:lang w:val="en-US"/>
        </w:rPr>
        <w:t xml:space="preserve">temperature, pH and </w:t>
      </w:r>
      <w:r w:rsidR="00A73BB8" w:rsidRPr="00A32AB2">
        <w:rPr>
          <w:rFonts w:ascii="Arial" w:hAnsi="Arial" w:cs="Arial"/>
          <w:lang w:val="en-US"/>
        </w:rPr>
        <w:t>protein concentration</w:t>
      </w:r>
      <w:r w:rsidR="00A32AB2" w:rsidRPr="00A32AB2">
        <w:rPr>
          <w:rFonts w:ascii="Arial" w:hAnsi="Arial" w:cs="Arial"/>
          <w:lang w:val="en-US"/>
        </w:rPr>
        <w:t xml:space="preserve"> and can </w:t>
      </w:r>
      <w:r w:rsidR="00B7798A">
        <w:rPr>
          <w:rFonts w:ascii="Arial" w:hAnsi="Arial" w:cs="Arial"/>
          <w:lang w:val="en-US"/>
        </w:rPr>
        <w:t xml:space="preserve">result in the formation of </w:t>
      </w:r>
      <w:r w:rsidR="00A73BB8" w:rsidRPr="00A32AB2">
        <w:rPr>
          <w:rFonts w:ascii="Arial" w:hAnsi="Arial" w:cs="Arial"/>
          <w:lang w:val="en-US"/>
        </w:rPr>
        <w:t>micro- and nanostructures with different properties and morphologies.</w:t>
      </w:r>
      <w:r w:rsidR="003C5C9E" w:rsidRPr="00A32AB2">
        <w:rPr>
          <w:rFonts w:ascii="Arial" w:hAnsi="Arial" w:cs="Arial"/>
          <w:lang w:val="en-US"/>
        </w:rPr>
        <w:t xml:space="preserve"> </w:t>
      </w:r>
      <w:r w:rsidR="00910138" w:rsidRPr="00910138">
        <w:rPr>
          <w:rFonts w:ascii="Arial" w:hAnsi="Arial" w:cs="Arial"/>
          <w:lang w:val="en-US"/>
        </w:rPr>
        <w:t xml:space="preserve">The </w:t>
      </w:r>
      <w:r w:rsidR="00B7798A">
        <w:rPr>
          <w:rFonts w:ascii="Arial" w:hAnsi="Arial" w:cs="Arial"/>
          <w:lang w:val="en-US"/>
        </w:rPr>
        <w:t xml:space="preserve">understanding of </w:t>
      </w:r>
      <w:r w:rsidR="00910138" w:rsidRPr="00910138">
        <w:rPr>
          <w:rFonts w:ascii="Arial" w:hAnsi="Arial" w:cs="Arial"/>
          <w:lang w:val="en-US"/>
        </w:rPr>
        <w:t xml:space="preserve">the </w:t>
      </w:r>
      <w:r w:rsidR="00671F41">
        <w:rPr>
          <w:rFonts w:ascii="Arial" w:hAnsi="Arial" w:cs="Arial"/>
          <w:lang w:val="en-US"/>
        </w:rPr>
        <w:t xml:space="preserve">kinetics of aggregation and of the </w:t>
      </w:r>
      <w:r w:rsidR="00910138" w:rsidRPr="00910138">
        <w:rPr>
          <w:rFonts w:ascii="Arial" w:hAnsi="Arial" w:cs="Arial"/>
          <w:lang w:val="en-US"/>
        </w:rPr>
        <w:t xml:space="preserve">combined </w:t>
      </w:r>
      <w:r w:rsidR="00B7798A" w:rsidRPr="00910138">
        <w:rPr>
          <w:rFonts w:ascii="Arial" w:hAnsi="Arial" w:cs="Arial"/>
          <w:lang w:val="en-US"/>
        </w:rPr>
        <w:t xml:space="preserve">effect </w:t>
      </w:r>
      <w:r w:rsidR="00B7798A">
        <w:rPr>
          <w:rFonts w:ascii="Arial" w:hAnsi="Arial" w:cs="Arial"/>
          <w:lang w:val="en-US"/>
        </w:rPr>
        <w:t xml:space="preserve">of such </w:t>
      </w:r>
      <w:r w:rsidR="00910138" w:rsidRPr="00910138">
        <w:rPr>
          <w:rFonts w:ascii="Arial" w:hAnsi="Arial" w:cs="Arial"/>
          <w:lang w:val="en-US"/>
        </w:rPr>
        <w:t xml:space="preserve">environmental conditions is essential to design protein structures with </w:t>
      </w:r>
      <w:r w:rsidR="001D2D1F">
        <w:rPr>
          <w:rFonts w:ascii="Arial" w:hAnsi="Arial" w:cs="Arial"/>
          <w:lang w:val="en-US"/>
        </w:rPr>
        <w:t xml:space="preserve">the </w:t>
      </w:r>
      <w:r w:rsidR="005F4B60">
        <w:rPr>
          <w:rFonts w:ascii="Arial" w:hAnsi="Arial" w:cs="Arial"/>
          <w:lang w:val="en-US"/>
        </w:rPr>
        <w:t xml:space="preserve">desired </w:t>
      </w:r>
      <w:r w:rsidR="00910138" w:rsidRPr="00910138">
        <w:rPr>
          <w:rFonts w:ascii="Arial" w:hAnsi="Arial" w:cs="Arial"/>
          <w:lang w:val="en-US"/>
        </w:rPr>
        <w:t>functionalities and application</w:t>
      </w:r>
      <w:r w:rsidR="005F4B60">
        <w:rPr>
          <w:rFonts w:ascii="Arial" w:hAnsi="Arial" w:cs="Arial"/>
          <w:lang w:val="en-US"/>
        </w:rPr>
        <w:t>s</w:t>
      </w:r>
      <w:r w:rsidR="00910138">
        <w:rPr>
          <w:rFonts w:ascii="Arial" w:hAnsi="Arial" w:cs="Arial"/>
          <w:lang w:val="en-US"/>
        </w:rPr>
        <w:t xml:space="preserve">. </w:t>
      </w:r>
      <w:r w:rsidR="00A73BB8" w:rsidRPr="00A32AB2">
        <w:rPr>
          <w:rFonts w:ascii="Arial" w:hAnsi="Arial" w:cs="Arial"/>
          <w:lang w:val="en-US"/>
        </w:rPr>
        <w:t xml:space="preserve">The objective of the present work was to understand the heat-induced aggregation of </w:t>
      </w:r>
      <w:r w:rsidR="00A73BB8" w:rsidRPr="00A32AB2">
        <w:rPr>
          <w:rFonts w:ascii="Arial" w:hAnsi="Arial" w:cs="Arial"/>
          <w:color w:val="000000"/>
        </w:rPr>
        <w:t>β</w:t>
      </w:r>
      <w:r w:rsidR="00A73BB8" w:rsidRPr="00A32AB2">
        <w:rPr>
          <w:rFonts w:ascii="Arial" w:hAnsi="Arial" w:cs="Arial"/>
          <w:color w:val="000000"/>
          <w:lang w:val="en-US"/>
        </w:rPr>
        <w:t>-Lg</w:t>
      </w:r>
      <w:r w:rsidR="005F4B60">
        <w:rPr>
          <w:rFonts w:ascii="Arial" w:hAnsi="Arial" w:cs="Arial"/>
          <w:color w:val="000000"/>
          <w:lang w:val="en-US"/>
        </w:rPr>
        <w:t xml:space="preserve">, </w:t>
      </w:r>
      <w:r w:rsidR="009157C2">
        <w:rPr>
          <w:rFonts w:ascii="Arial" w:hAnsi="Arial" w:cs="Arial"/>
          <w:color w:val="000000"/>
          <w:lang w:val="en-US"/>
        </w:rPr>
        <w:t xml:space="preserve">affected by </w:t>
      </w:r>
      <w:r w:rsidR="004107EF" w:rsidRPr="00A32AB2">
        <w:rPr>
          <w:rFonts w:ascii="Arial" w:hAnsi="Arial" w:cs="Arial"/>
          <w:color w:val="000000"/>
          <w:lang w:val="en-US"/>
        </w:rPr>
        <w:t>combined environmental conditions (</w:t>
      </w:r>
      <w:r w:rsidR="003C5C9E" w:rsidRPr="00A32AB2">
        <w:rPr>
          <w:rFonts w:ascii="Arial" w:hAnsi="Arial" w:cs="Arial"/>
          <w:color w:val="000000"/>
          <w:lang w:val="en-US"/>
        </w:rPr>
        <w:t xml:space="preserve">various pH, heating temperature </w:t>
      </w:r>
      <w:r w:rsidR="003C5C9E" w:rsidRPr="00A32AB2">
        <w:rPr>
          <w:rFonts w:ascii="Arial" w:hAnsi="Arial" w:cs="Arial"/>
          <w:color w:val="000000"/>
          <w:lang w:val="en-US"/>
        </w:rPr>
        <w:t>and protein concentration</w:t>
      </w:r>
      <w:r w:rsidR="005F4B60">
        <w:rPr>
          <w:rFonts w:ascii="Arial" w:hAnsi="Arial" w:cs="Arial"/>
          <w:color w:val="000000"/>
          <w:lang w:val="en-US"/>
        </w:rPr>
        <w:t>s</w:t>
      </w:r>
      <w:r w:rsidR="003C5C9E" w:rsidRPr="00A32AB2">
        <w:rPr>
          <w:rFonts w:ascii="Arial" w:hAnsi="Arial" w:cs="Arial"/>
          <w:color w:val="000000"/>
          <w:lang w:val="en-US"/>
        </w:rPr>
        <w:t>)</w:t>
      </w:r>
      <w:r w:rsidR="009C210A" w:rsidRPr="00A32AB2">
        <w:rPr>
          <w:rFonts w:ascii="Arial" w:hAnsi="Arial" w:cs="Arial"/>
          <w:lang w:val="en-US"/>
        </w:rPr>
        <w:t xml:space="preserve"> </w:t>
      </w:r>
      <w:r w:rsidR="0062234E">
        <w:rPr>
          <w:rFonts w:ascii="Arial" w:hAnsi="Arial" w:cs="Arial"/>
          <w:lang w:val="en-US"/>
        </w:rPr>
        <w:t xml:space="preserve">that lead to the </w:t>
      </w:r>
      <w:r w:rsidR="00A73BB8" w:rsidRPr="00A32AB2">
        <w:rPr>
          <w:rFonts w:ascii="Arial" w:hAnsi="Arial" w:cs="Arial"/>
          <w:lang w:val="en-US"/>
        </w:rPr>
        <w:t xml:space="preserve">formation </w:t>
      </w:r>
      <w:r w:rsidR="0062234E">
        <w:rPr>
          <w:rFonts w:ascii="Arial" w:hAnsi="Arial" w:cs="Arial"/>
          <w:lang w:val="en-US"/>
        </w:rPr>
        <w:t xml:space="preserve">of </w:t>
      </w:r>
      <w:r w:rsidR="0062234E" w:rsidRPr="00A32AB2">
        <w:rPr>
          <w:rFonts w:ascii="Arial" w:hAnsi="Arial" w:cs="Arial"/>
          <w:color w:val="000000"/>
        </w:rPr>
        <w:t>β</w:t>
      </w:r>
      <w:r w:rsidR="0062234E" w:rsidRPr="00A32AB2">
        <w:rPr>
          <w:rFonts w:ascii="Arial" w:hAnsi="Arial" w:cs="Arial"/>
          <w:color w:val="000000"/>
          <w:lang w:val="en-US"/>
        </w:rPr>
        <w:t>-Lg</w:t>
      </w:r>
      <w:r w:rsidR="0062234E" w:rsidRPr="00A32AB2">
        <w:rPr>
          <w:rFonts w:ascii="Arial" w:hAnsi="Arial" w:cs="Arial"/>
          <w:lang w:val="en-US"/>
        </w:rPr>
        <w:t xml:space="preserve"> </w:t>
      </w:r>
      <w:r w:rsidR="00597635">
        <w:rPr>
          <w:rFonts w:ascii="Arial" w:hAnsi="Arial" w:cs="Arial"/>
          <w:lang w:val="en-US"/>
        </w:rPr>
        <w:t xml:space="preserve">food-grade </w:t>
      </w:r>
      <w:r w:rsidR="00A73BB8" w:rsidRPr="00A32AB2">
        <w:rPr>
          <w:rFonts w:ascii="Arial" w:hAnsi="Arial" w:cs="Arial"/>
          <w:lang w:val="en-US"/>
        </w:rPr>
        <w:t>micro- and nanostructures</w:t>
      </w:r>
      <w:r w:rsidR="003C5C9E" w:rsidRPr="00A32AB2">
        <w:rPr>
          <w:rFonts w:ascii="Arial" w:hAnsi="Arial" w:cs="Arial"/>
          <w:color w:val="000000"/>
          <w:lang w:val="en-US"/>
        </w:rPr>
        <w:t>.</w:t>
      </w:r>
    </w:p>
    <w:p w14:paraId="3D59981E" w14:textId="3C805DB4" w:rsidR="009C210A" w:rsidRPr="00BF5206" w:rsidRDefault="007A2915" w:rsidP="00A77D6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46533">
        <w:rPr>
          <w:rFonts w:ascii="Arial" w:hAnsi="Arial" w:cs="Arial"/>
          <w:bCs/>
          <w:lang w:val="en-US"/>
        </w:rPr>
        <w:t xml:space="preserve">In this study, </w:t>
      </w:r>
      <w:r w:rsidRPr="00246533">
        <w:rPr>
          <w:rFonts w:ascii="Arial" w:hAnsi="Arial" w:cs="Arial"/>
        </w:rPr>
        <w:t>β</w:t>
      </w:r>
      <w:r w:rsidRPr="00246533">
        <w:rPr>
          <w:rFonts w:ascii="Arial" w:hAnsi="Arial" w:cs="Arial"/>
          <w:lang w:val="en-US"/>
        </w:rPr>
        <w:t>-Lg at various concentration (5, 10 and 15 mg·mL</w:t>
      </w:r>
      <w:r w:rsidRPr="00246533">
        <w:rPr>
          <w:rFonts w:ascii="Arial" w:hAnsi="Arial" w:cs="Arial"/>
          <w:vertAlign w:val="superscript"/>
          <w:lang w:val="en-US"/>
        </w:rPr>
        <w:t>-1</w:t>
      </w:r>
      <w:r w:rsidRPr="00246533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w</w:t>
      </w:r>
      <w:r w:rsidR="001D18B7">
        <w:rPr>
          <w:rFonts w:ascii="Arial" w:hAnsi="Arial" w:cs="Arial"/>
          <w:lang w:val="en-US"/>
        </w:rPr>
        <w:t>as</w:t>
      </w:r>
      <w:r>
        <w:rPr>
          <w:rFonts w:ascii="Arial" w:hAnsi="Arial" w:cs="Arial"/>
          <w:lang w:val="en-US"/>
        </w:rPr>
        <w:t xml:space="preserve"> </w:t>
      </w:r>
      <w:r w:rsidRPr="00246533">
        <w:rPr>
          <w:rFonts w:ascii="Arial" w:hAnsi="Arial" w:cs="Arial"/>
          <w:lang w:val="en-US"/>
        </w:rPr>
        <w:t xml:space="preserve">solubilized in 25 mM of </w:t>
      </w:r>
      <w:r>
        <w:rPr>
          <w:rFonts w:ascii="Arial" w:hAnsi="Arial" w:cs="Arial"/>
          <w:lang w:val="en-US"/>
        </w:rPr>
        <w:t>sodium phosphate buffer at different pH values (3, 4, 6 and 7)</w:t>
      </w:r>
      <w:r w:rsidRPr="00246533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heated at </w:t>
      </w:r>
      <w:r w:rsidR="001D18B7">
        <w:rPr>
          <w:rFonts w:ascii="Arial" w:hAnsi="Arial" w:cs="Arial"/>
          <w:lang w:val="en-US"/>
        </w:rPr>
        <w:t xml:space="preserve">different </w:t>
      </w:r>
      <w:r>
        <w:rPr>
          <w:rFonts w:ascii="Arial" w:hAnsi="Arial" w:cs="Arial"/>
          <w:lang w:val="en-US"/>
        </w:rPr>
        <w:t>temperatures</w:t>
      </w:r>
      <w:r w:rsidR="00BF5206">
        <w:rPr>
          <w:rFonts w:ascii="Arial" w:hAnsi="Arial" w:cs="Arial"/>
          <w:lang w:val="en-US"/>
        </w:rPr>
        <w:t xml:space="preserve"> (60, 70 and 80 ºC) – below and above the denaturation temperature of </w:t>
      </w:r>
      <w:r w:rsidR="00BF5206" w:rsidRPr="00246533">
        <w:rPr>
          <w:rFonts w:ascii="Arial" w:hAnsi="Arial" w:cs="Arial"/>
        </w:rPr>
        <w:t>β</w:t>
      </w:r>
      <w:r w:rsidR="00BF5206" w:rsidRPr="00246533">
        <w:rPr>
          <w:rFonts w:ascii="Arial" w:hAnsi="Arial" w:cs="Arial"/>
          <w:lang w:val="en-US"/>
        </w:rPr>
        <w:t>-Lg</w:t>
      </w:r>
      <w:r w:rsidRPr="00246533">
        <w:rPr>
          <w:rFonts w:ascii="Arial" w:hAnsi="Arial" w:cs="Arial"/>
          <w:lang w:val="en-US"/>
        </w:rPr>
        <w:t>.</w:t>
      </w:r>
      <w:r w:rsidR="00510E23" w:rsidRPr="00A32AB2">
        <w:rPr>
          <w:rFonts w:ascii="Arial" w:hAnsi="Arial" w:cs="Arial"/>
          <w:color w:val="000000"/>
          <w:lang w:val="en-US"/>
        </w:rPr>
        <w:t xml:space="preserve"> Afterwards, </w:t>
      </w:r>
      <w:r w:rsidR="00510E23" w:rsidRPr="00A32AB2">
        <w:rPr>
          <w:rFonts w:ascii="Arial" w:hAnsi="Arial" w:cs="Arial"/>
          <w:lang w:val="en-US"/>
        </w:rPr>
        <w:t>t</w:t>
      </w:r>
      <w:r w:rsidR="006774A1">
        <w:rPr>
          <w:rFonts w:ascii="Arial" w:hAnsi="Arial" w:cs="Arial"/>
          <w:lang w:val="en-US"/>
        </w:rPr>
        <w:t xml:space="preserve">he effect of aforementioned </w:t>
      </w:r>
      <w:r w:rsidR="009C210A" w:rsidRPr="00A32AB2">
        <w:rPr>
          <w:rFonts w:ascii="Arial" w:hAnsi="Arial" w:cs="Arial"/>
          <w:lang w:val="en-US"/>
        </w:rPr>
        <w:t xml:space="preserve">conditions on the </w:t>
      </w:r>
      <w:r w:rsidR="009C210A" w:rsidRPr="00A32AB2">
        <w:rPr>
          <w:rFonts w:ascii="Arial" w:hAnsi="Arial" w:cs="Arial"/>
        </w:rPr>
        <w:t>β</w:t>
      </w:r>
      <w:r w:rsidR="009C210A" w:rsidRPr="00A32AB2">
        <w:rPr>
          <w:rFonts w:ascii="Arial" w:hAnsi="Arial" w:cs="Arial"/>
          <w:lang w:val="en-US"/>
        </w:rPr>
        <w:t xml:space="preserve">-Lg </w:t>
      </w:r>
      <w:r w:rsidR="006774A1">
        <w:rPr>
          <w:rFonts w:ascii="Arial" w:hAnsi="Arial" w:cs="Arial"/>
          <w:lang w:val="en-US"/>
        </w:rPr>
        <w:t>micro- and nano</w:t>
      </w:r>
      <w:r w:rsidR="009C210A" w:rsidRPr="00A32AB2">
        <w:rPr>
          <w:rFonts w:ascii="Arial" w:hAnsi="Arial" w:cs="Arial"/>
          <w:lang w:val="en-US"/>
        </w:rPr>
        <w:t>structur</w:t>
      </w:r>
      <w:r w:rsidR="00644114">
        <w:rPr>
          <w:rFonts w:ascii="Arial" w:hAnsi="Arial" w:cs="Arial"/>
          <w:lang w:val="en-US"/>
        </w:rPr>
        <w:t xml:space="preserve">es formation </w:t>
      </w:r>
      <w:r w:rsidR="009C210A" w:rsidRPr="00A77D61">
        <w:rPr>
          <w:rFonts w:ascii="Arial" w:hAnsi="Arial" w:cs="Arial"/>
          <w:lang w:val="en-US"/>
        </w:rPr>
        <w:t>was evaluated in terms of their particle size and polydispersity</w:t>
      </w:r>
      <w:r w:rsidR="007321FC">
        <w:rPr>
          <w:rFonts w:ascii="Arial" w:hAnsi="Arial" w:cs="Arial"/>
          <w:lang w:val="en-US"/>
        </w:rPr>
        <w:t xml:space="preserve"> index</w:t>
      </w:r>
      <w:r w:rsidR="00644114">
        <w:rPr>
          <w:rFonts w:ascii="Arial" w:hAnsi="Arial" w:cs="Arial"/>
          <w:lang w:val="en-US"/>
        </w:rPr>
        <w:t xml:space="preserve"> (PDI)</w:t>
      </w:r>
      <w:r w:rsidR="009C210A" w:rsidRPr="00A77D61">
        <w:rPr>
          <w:rFonts w:ascii="Arial" w:hAnsi="Arial" w:cs="Arial"/>
          <w:lang w:val="en-US"/>
        </w:rPr>
        <w:t xml:space="preserve"> by dynamic light scattering</w:t>
      </w:r>
      <w:r w:rsidR="00510E23" w:rsidRPr="00A77D61">
        <w:rPr>
          <w:rFonts w:ascii="Arial" w:hAnsi="Arial" w:cs="Arial"/>
          <w:lang w:val="en-US"/>
        </w:rPr>
        <w:t xml:space="preserve">. </w:t>
      </w:r>
    </w:p>
    <w:p w14:paraId="6A07F0D1" w14:textId="646F65EF" w:rsidR="00A77F9D" w:rsidRDefault="006774A1" w:rsidP="006774A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046BD">
        <w:rPr>
          <w:rFonts w:ascii="Arial" w:hAnsi="Arial" w:cs="Arial"/>
          <w:color w:val="000000"/>
          <w:shd w:val="clear" w:color="auto" w:fill="FFFFFF"/>
        </w:rPr>
        <w:t>β</w:t>
      </w:r>
      <w:r w:rsidRPr="002046BD">
        <w:rPr>
          <w:rFonts w:ascii="Arial" w:hAnsi="Arial" w:cs="Arial"/>
          <w:color w:val="000000"/>
          <w:shd w:val="clear" w:color="auto" w:fill="FFFFFF"/>
          <w:lang w:val="en-US"/>
        </w:rPr>
        <w:t xml:space="preserve">-Lg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nanostructures </w:t>
      </w:r>
      <w:r w:rsidR="00D270D7">
        <w:rPr>
          <w:rFonts w:ascii="Arial" w:hAnsi="Arial" w:cs="Arial"/>
          <w:color w:val="000000"/>
          <w:shd w:val="clear" w:color="auto" w:fill="FFFFFF"/>
          <w:lang w:val="en-US"/>
        </w:rPr>
        <w:t xml:space="preserve">showed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particle sizes below 50 nm </w:t>
      </w:r>
      <w:r w:rsidR="00D270D7">
        <w:rPr>
          <w:rFonts w:ascii="Arial" w:hAnsi="Arial" w:cs="Arial"/>
          <w:color w:val="000000"/>
          <w:shd w:val="clear" w:color="auto" w:fill="FFFFFF"/>
          <w:lang w:val="en-US"/>
        </w:rPr>
        <w:t>when formed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at pH 3 and 7 for </w:t>
      </w:r>
      <w:r w:rsidRPr="00246533">
        <w:rPr>
          <w:rFonts w:ascii="Arial" w:hAnsi="Arial" w:cs="Arial"/>
        </w:rPr>
        <w:t>β</w:t>
      </w:r>
      <w:r w:rsidRPr="00246533">
        <w:rPr>
          <w:rFonts w:ascii="Arial" w:hAnsi="Arial" w:cs="Arial"/>
          <w:lang w:val="en-US"/>
        </w:rPr>
        <w:t xml:space="preserve">-Lg </w:t>
      </w:r>
      <w:r>
        <w:rPr>
          <w:rFonts w:ascii="Arial" w:hAnsi="Arial" w:cs="Arial"/>
          <w:lang w:val="en-US"/>
        </w:rPr>
        <w:t xml:space="preserve">concentrations of </w:t>
      </w:r>
      <w:r w:rsidRPr="00246533">
        <w:rPr>
          <w:rFonts w:ascii="Arial" w:hAnsi="Arial" w:cs="Arial"/>
          <w:lang w:val="en-US"/>
        </w:rPr>
        <w:t>5, 10 and 15 mg·mL</w:t>
      </w:r>
      <w:r w:rsidRPr="00246533">
        <w:rPr>
          <w:rFonts w:ascii="Arial" w:hAnsi="Arial" w:cs="Arial"/>
          <w:vertAlign w:val="superscript"/>
          <w:lang w:val="en-US"/>
        </w:rPr>
        <w:t>-1</w:t>
      </w:r>
      <w:r w:rsidRPr="00246533">
        <w:rPr>
          <w:rFonts w:ascii="Arial" w:hAnsi="Arial" w:cs="Arial"/>
          <w:lang w:val="en-US"/>
        </w:rPr>
        <w:t xml:space="preserve"> </w:t>
      </w:r>
      <w:r w:rsidR="00BC74F2">
        <w:rPr>
          <w:rFonts w:ascii="Arial" w:hAnsi="Arial" w:cs="Arial"/>
          <w:lang w:val="en-US"/>
        </w:rPr>
        <w:t xml:space="preserve">and heating temperatures </w:t>
      </w:r>
      <w:r w:rsidR="00BC74F2" w:rsidRPr="00D506FA">
        <w:rPr>
          <w:rFonts w:ascii="Arial" w:hAnsi="Arial" w:cs="Arial"/>
          <w:lang w:val="en-US"/>
        </w:rPr>
        <w:t xml:space="preserve">of </w:t>
      </w:r>
      <w:r w:rsidR="00D506FA" w:rsidRPr="00D506FA">
        <w:rPr>
          <w:rFonts w:ascii="Arial" w:hAnsi="Arial" w:cs="Arial"/>
          <w:lang w:val="en-US"/>
        </w:rPr>
        <w:t>60, 7</w:t>
      </w:r>
      <w:r w:rsidR="00BC74F2" w:rsidRPr="00D506FA">
        <w:rPr>
          <w:rFonts w:ascii="Arial" w:hAnsi="Arial" w:cs="Arial"/>
          <w:lang w:val="en-US"/>
        </w:rPr>
        <w:t xml:space="preserve">0 and </w:t>
      </w:r>
      <w:r w:rsidR="00D506FA">
        <w:rPr>
          <w:rFonts w:ascii="Arial" w:hAnsi="Arial" w:cs="Arial"/>
          <w:lang w:val="en-US"/>
        </w:rPr>
        <w:t xml:space="preserve">80 </w:t>
      </w:r>
      <w:r w:rsidR="00D506FA" w:rsidRPr="00D506FA">
        <w:rPr>
          <w:rFonts w:ascii="Arial" w:hAnsi="Arial" w:cs="Arial"/>
          <w:lang w:val="en-US"/>
        </w:rPr>
        <w:t>ºC,</w:t>
      </w:r>
      <w:r w:rsidR="00BC74F2">
        <w:rPr>
          <w:rFonts w:ascii="Arial" w:hAnsi="Arial" w:cs="Arial"/>
          <w:lang w:val="en-US"/>
        </w:rPr>
        <w:t xml:space="preserve"> however displayed high PDI values </w:t>
      </w:r>
      <w:r w:rsidR="00BC74F2" w:rsidRPr="00246533">
        <w:rPr>
          <w:rFonts w:ascii="Arial" w:hAnsi="Arial" w:cs="Arial"/>
          <w:lang w:val="en-US"/>
        </w:rPr>
        <w:t xml:space="preserve">(≥ </w:t>
      </w:r>
      <w:r w:rsidR="00BC74F2" w:rsidRPr="00D506FA">
        <w:rPr>
          <w:rFonts w:ascii="Arial" w:hAnsi="Arial" w:cs="Arial"/>
          <w:lang w:val="en-US"/>
        </w:rPr>
        <w:t>0</w:t>
      </w:r>
      <w:r w:rsidR="00D506FA" w:rsidRPr="00D506FA">
        <w:rPr>
          <w:rFonts w:ascii="Arial" w:hAnsi="Arial" w:cs="Arial"/>
          <w:lang w:val="en-US"/>
        </w:rPr>
        <w:t>.5</w:t>
      </w:r>
      <w:r w:rsidR="00BC74F2" w:rsidRPr="00246533">
        <w:rPr>
          <w:rFonts w:ascii="Arial" w:hAnsi="Arial" w:cs="Arial"/>
          <w:lang w:val="en-US"/>
        </w:rPr>
        <w:t>)</w:t>
      </w:r>
      <w:r w:rsidR="00BC74F2">
        <w:rPr>
          <w:rFonts w:ascii="Arial" w:hAnsi="Arial" w:cs="Arial"/>
          <w:lang w:val="en-US"/>
        </w:rPr>
        <w:t xml:space="preserve">. </w:t>
      </w:r>
      <w:r w:rsidR="00C8361E">
        <w:rPr>
          <w:rFonts w:ascii="Arial" w:hAnsi="Arial" w:cs="Arial"/>
          <w:lang w:val="en-US"/>
        </w:rPr>
        <w:t xml:space="preserve">When the </w:t>
      </w:r>
      <w:r w:rsidR="00622720">
        <w:rPr>
          <w:rFonts w:ascii="Arial" w:hAnsi="Arial" w:cs="Arial"/>
          <w:color w:val="000000"/>
          <w:shd w:val="clear" w:color="auto" w:fill="FFFFFF"/>
          <w:lang w:val="en-US"/>
        </w:rPr>
        <w:t xml:space="preserve">temperature 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of heating increased above the denaturation 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temperature of </w:t>
      </w:r>
      <w:r w:rsidR="00C8361E" w:rsidRPr="002046BD">
        <w:rPr>
          <w:rFonts w:ascii="Arial" w:hAnsi="Arial" w:cs="Arial"/>
          <w:color w:val="000000"/>
          <w:shd w:val="clear" w:color="auto" w:fill="FFFFFF"/>
        </w:rPr>
        <w:t>β</w:t>
      </w:r>
      <w:r w:rsidR="00C8361E" w:rsidRPr="002046BD">
        <w:rPr>
          <w:rFonts w:ascii="Arial" w:hAnsi="Arial" w:cs="Arial"/>
          <w:color w:val="000000"/>
          <w:shd w:val="clear" w:color="auto" w:fill="FFFFFF"/>
          <w:lang w:val="en-US"/>
        </w:rPr>
        <w:t xml:space="preserve">-Lg 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(i.e. 80 °C), the PDI values of the structures at pH 6 showed the 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>lowest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 values (</w:t>
      </w:r>
      <w:r w:rsidR="00C8361E" w:rsidRPr="002A5EEE">
        <w:rPr>
          <w:rFonts w:ascii="Arial" w:hAnsi="Arial" w:cs="Arial"/>
          <w:color w:val="000000"/>
          <w:shd w:val="clear" w:color="auto" w:fill="FFFFFF"/>
          <w:lang w:val="en-US"/>
        </w:rPr>
        <w:t>≤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 0.2), independent of the </w:t>
      </w:r>
      <w:r w:rsidR="00C8361E" w:rsidRPr="002046BD">
        <w:rPr>
          <w:rFonts w:ascii="Arial" w:hAnsi="Arial" w:cs="Arial"/>
          <w:color w:val="000000"/>
          <w:shd w:val="clear" w:color="auto" w:fill="FFFFFF"/>
        </w:rPr>
        <w:t>β</w:t>
      </w:r>
      <w:r w:rsidR="00C8361E" w:rsidRPr="002046BD">
        <w:rPr>
          <w:rFonts w:ascii="Arial" w:hAnsi="Arial" w:cs="Arial"/>
          <w:color w:val="000000"/>
          <w:shd w:val="clear" w:color="auto" w:fill="FFFFFF"/>
          <w:lang w:val="en-US"/>
        </w:rPr>
        <w:t xml:space="preserve">-Lg 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lastRenderedPageBreak/>
        <w:t>conce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>ntration used. At pH 4, it was possibl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>e to obtain structures at micro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scale (i.e. </w:t>
      </w:r>
      <w:r w:rsidR="00C8361E" w:rsidRPr="00246533">
        <w:rPr>
          <w:rFonts w:ascii="Arial" w:hAnsi="Arial" w:cs="Arial"/>
          <w:lang w:val="en-US"/>
        </w:rPr>
        <w:t>≥</w:t>
      </w:r>
      <w:r w:rsidR="008951CE">
        <w:rPr>
          <w:rFonts w:ascii="Arial" w:hAnsi="Arial" w:cs="Arial"/>
          <w:lang w:val="en-US"/>
        </w:rPr>
        <w:t xml:space="preserve"> 3 µm)</w:t>
      </w:r>
      <w:r w:rsidR="00D506FA">
        <w:rPr>
          <w:rFonts w:ascii="Arial" w:hAnsi="Arial" w:cs="Arial"/>
          <w:lang w:val="en-US"/>
        </w:rPr>
        <w:t xml:space="preserve"> 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independent of the </w:t>
      </w:r>
      <w:r w:rsidR="008951CE" w:rsidRPr="002046BD">
        <w:rPr>
          <w:rFonts w:ascii="Arial" w:hAnsi="Arial" w:cs="Arial"/>
          <w:color w:val="000000"/>
          <w:shd w:val="clear" w:color="auto" w:fill="FFFFFF"/>
        </w:rPr>
        <w:t>β</w:t>
      </w:r>
      <w:r w:rsidR="008951CE" w:rsidRPr="002046BD">
        <w:rPr>
          <w:rFonts w:ascii="Arial" w:hAnsi="Arial" w:cs="Arial"/>
          <w:color w:val="000000"/>
          <w:shd w:val="clear" w:color="auto" w:fill="FFFFFF"/>
          <w:lang w:val="en-US"/>
        </w:rPr>
        <w:t xml:space="preserve">-Lg </w:t>
      </w:r>
      <w:r w:rsidR="00D506FA">
        <w:rPr>
          <w:rFonts w:ascii="Arial" w:hAnsi="Arial" w:cs="Arial"/>
          <w:color w:val="000000"/>
          <w:shd w:val="clear" w:color="auto" w:fill="FFFFFF"/>
          <w:lang w:val="en-US"/>
        </w:rPr>
        <w:t>concentration</w:t>
      </w:r>
      <w:r w:rsidR="000B3609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506FA">
        <w:rPr>
          <w:rFonts w:ascii="Arial" w:hAnsi="Arial" w:cs="Arial"/>
          <w:color w:val="000000"/>
          <w:shd w:val="clear" w:color="auto" w:fill="FFFFFF"/>
          <w:lang w:val="en-US"/>
        </w:rPr>
        <w:t xml:space="preserve">and </w:t>
      </w:r>
      <w:r w:rsidR="000B3609">
        <w:rPr>
          <w:rFonts w:ascii="Arial" w:hAnsi="Arial" w:cs="Arial"/>
          <w:color w:val="000000"/>
          <w:shd w:val="clear" w:color="auto" w:fill="FFFFFF"/>
          <w:lang w:val="en-US"/>
        </w:rPr>
        <w:t xml:space="preserve">heating temperature of </w:t>
      </w:r>
      <w:r w:rsidR="000B3609">
        <w:rPr>
          <w:rFonts w:ascii="Arial" w:hAnsi="Arial" w:cs="Arial"/>
          <w:lang w:val="en-US"/>
        </w:rPr>
        <w:t>70 and 80</w:t>
      </w:r>
      <w:r w:rsidR="00325FBF">
        <w:rPr>
          <w:rFonts w:ascii="Arial" w:hAnsi="Arial" w:cs="Arial"/>
          <w:lang w:val="en-US"/>
        </w:rPr>
        <w:t xml:space="preserve"> </w:t>
      </w:r>
      <w:r w:rsidR="000B3609">
        <w:rPr>
          <w:rFonts w:ascii="Arial" w:hAnsi="Arial" w:cs="Arial"/>
          <w:lang w:val="en-US"/>
        </w:rPr>
        <w:t>°C</w:t>
      </w:r>
      <w:r w:rsidR="00A77F9D">
        <w:rPr>
          <w:rFonts w:ascii="Arial" w:hAnsi="Arial" w:cs="Arial"/>
          <w:color w:val="000000"/>
          <w:shd w:val="clear" w:color="auto" w:fill="FFFFFF"/>
          <w:lang w:val="en-US"/>
        </w:rPr>
        <w:t>. At this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 pH, which is relatively close to</w:t>
      </w:r>
      <w:bookmarkStart w:id="0" w:name="_GoBack"/>
      <w:bookmarkEnd w:id="0"/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 the isoelectric point of </w:t>
      </w:r>
      <w:r w:rsidR="008951CE" w:rsidRPr="002046BD">
        <w:rPr>
          <w:rFonts w:ascii="Arial" w:hAnsi="Arial" w:cs="Arial"/>
          <w:color w:val="000000"/>
          <w:shd w:val="clear" w:color="auto" w:fill="FFFFFF"/>
        </w:rPr>
        <w:t>β</w:t>
      </w:r>
      <w:r w:rsidR="008951CE" w:rsidRPr="002046BD">
        <w:rPr>
          <w:rFonts w:ascii="Arial" w:hAnsi="Arial" w:cs="Arial"/>
          <w:color w:val="000000"/>
          <w:shd w:val="clear" w:color="auto" w:fill="FFFFFF"/>
          <w:lang w:val="en-US"/>
        </w:rPr>
        <w:t>-Lg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 (i.e. 5.2), the net charge of proteins is ca. zero, </w:t>
      </w:r>
      <w:r w:rsidR="00A77F9D">
        <w:rPr>
          <w:rFonts w:ascii="Arial" w:hAnsi="Arial" w:cs="Arial"/>
          <w:color w:val="000000"/>
          <w:shd w:val="clear" w:color="auto" w:fill="FFFFFF"/>
          <w:lang w:val="en-US"/>
        </w:rPr>
        <w:t xml:space="preserve">so 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the </w:t>
      </w:r>
      <w:r w:rsidR="00A77F9D">
        <w:rPr>
          <w:rFonts w:ascii="Arial" w:hAnsi="Arial" w:cs="Arial"/>
          <w:color w:val="000000"/>
          <w:shd w:val="clear" w:color="auto" w:fill="FFFFFF"/>
          <w:lang w:val="en-US"/>
        </w:rPr>
        <w:t xml:space="preserve">protein </w:t>
      </w:r>
      <w:r w:rsidR="00997856">
        <w:rPr>
          <w:rFonts w:ascii="Arial" w:hAnsi="Arial" w:cs="Arial"/>
          <w:color w:val="000000"/>
          <w:shd w:val="clear" w:color="auto" w:fill="FFFFFF"/>
          <w:lang w:val="en-US"/>
        </w:rPr>
        <w:t>structures tend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 xml:space="preserve"> to aggregate, </w:t>
      </w:r>
      <w:r w:rsidR="00A77F9D">
        <w:rPr>
          <w:rFonts w:ascii="Arial" w:hAnsi="Arial" w:cs="Arial"/>
          <w:color w:val="000000"/>
          <w:shd w:val="clear" w:color="auto" w:fill="FFFFFF"/>
          <w:lang w:val="en-US"/>
        </w:rPr>
        <w:t xml:space="preserve">thus </w:t>
      </w:r>
      <w:r w:rsidR="008951CE">
        <w:rPr>
          <w:rFonts w:ascii="Arial" w:hAnsi="Arial" w:cs="Arial"/>
          <w:color w:val="000000"/>
          <w:shd w:val="clear" w:color="auto" w:fill="FFFFFF"/>
          <w:lang w:val="en-US"/>
        </w:rPr>
        <w:t>showing higher</w:t>
      </w:r>
      <w:r w:rsidR="00A77F9D">
        <w:rPr>
          <w:rFonts w:ascii="Arial" w:hAnsi="Arial" w:cs="Arial"/>
          <w:color w:val="000000"/>
          <w:shd w:val="clear" w:color="auto" w:fill="FFFFFF"/>
          <w:lang w:val="en-US"/>
        </w:rPr>
        <w:t xml:space="preserve"> size values. </w:t>
      </w:r>
    </w:p>
    <w:p w14:paraId="37F45DFE" w14:textId="678CF930" w:rsidR="00A77F9D" w:rsidRDefault="00964869" w:rsidP="006774A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Therefore, p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 xml:space="preserve">rotein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aggregation 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>mechanisms appear to be</w:t>
      </w:r>
      <w:r w:rsidRPr="00964869">
        <w:rPr>
          <w:rFonts w:ascii="Arial" w:hAnsi="Arial" w:cs="Arial"/>
          <w:bCs/>
          <w:color w:val="000000"/>
          <w:shd w:val="clear" w:color="auto" w:fill="FFFFFF"/>
          <w:lang w:val="en-US"/>
        </w:rPr>
        <w:t xml:space="preserve"> controlled by the environmental conditions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 xml:space="preserve"> applied; therefore, an understan</w:t>
      </w:r>
      <w:r w:rsidR="00597635">
        <w:rPr>
          <w:rFonts w:ascii="Arial" w:hAnsi="Arial" w:cs="Arial"/>
          <w:color w:val="000000"/>
          <w:shd w:val="clear" w:color="auto" w:fill="FFFFFF"/>
          <w:lang w:val="en-US"/>
        </w:rPr>
        <w:t>ding of the quantitative effect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 xml:space="preserve"> of these conditions </w:t>
      </w:r>
      <w:r w:rsidR="00597635">
        <w:rPr>
          <w:rFonts w:ascii="Arial" w:hAnsi="Arial" w:cs="Arial"/>
          <w:color w:val="000000"/>
          <w:shd w:val="clear" w:color="auto" w:fill="FFFFFF"/>
          <w:lang w:val="en-US"/>
        </w:rPr>
        <w:t>is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 xml:space="preserve"> crucial for rational design of protein 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structures at micro or nanoscale </w:t>
      </w:r>
      <w:r w:rsidRPr="00964869">
        <w:rPr>
          <w:rFonts w:ascii="Arial" w:hAnsi="Arial" w:cs="Arial"/>
          <w:color w:val="000000"/>
          <w:shd w:val="clear" w:color="auto" w:fill="FFFFFF"/>
          <w:lang w:val="en-US"/>
        </w:rPr>
        <w:t>with tailor-made functionalities.</w:t>
      </w:r>
    </w:p>
    <w:p w14:paraId="13F91D40" w14:textId="71AC2EB6" w:rsidR="00303D24" w:rsidRPr="006774A1" w:rsidRDefault="008951CE" w:rsidP="006774A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C8361E">
        <w:rPr>
          <w:rFonts w:ascii="Arial" w:hAnsi="Arial" w:cs="Arial"/>
          <w:color w:val="000000"/>
          <w:shd w:val="clear" w:color="auto" w:fill="FFFFFF"/>
          <w:lang w:val="en-US"/>
        </w:rPr>
        <w:t xml:space="preserve">  </w:t>
      </w:r>
    </w:p>
    <w:sectPr w:rsidR="00303D24" w:rsidRPr="006774A1" w:rsidSect="00A22E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E"/>
    <w:rsid w:val="00015BCC"/>
    <w:rsid w:val="0004553B"/>
    <w:rsid w:val="000517BF"/>
    <w:rsid w:val="00067596"/>
    <w:rsid w:val="000B3609"/>
    <w:rsid w:val="000F619D"/>
    <w:rsid w:val="00110774"/>
    <w:rsid w:val="001527C1"/>
    <w:rsid w:val="001D05BF"/>
    <w:rsid w:val="001D18B7"/>
    <w:rsid w:val="001D2D1F"/>
    <w:rsid w:val="00263C8B"/>
    <w:rsid w:val="00266216"/>
    <w:rsid w:val="0028065F"/>
    <w:rsid w:val="00291883"/>
    <w:rsid w:val="002958BE"/>
    <w:rsid w:val="002A5EEE"/>
    <w:rsid w:val="002B7BDE"/>
    <w:rsid w:val="00303D24"/>
    <w:rsid w:val="00315353"/>
    <w:rsid w:val="00325FBF"/>
    <w:rsid w:val="003428EB"/>
    <w:rsid w:val="00366638"/>
    <w:rsid w:val="003A5425"/>
    <w:rsid w:val="003B4DB6"/>
    <w:rsid w:val="003C5C9E"/>
    <w:rsid w:val="003D1E53"/>
    <w:rsid w:val="004017FA"/>
    <w:rsid w:val="004107EF"/>
    <w:rsid w:val="00447018"/>
    <w:rsid w:val="0048751A"/>
    <w:rsid w:val="004A6C34"/>
    <w:rsid w:val="004C7D8D"/>
    <w:rsid w:val="00510E23"/>
    <w:rsid w:val="00597635"/>
    <w:rsid w:val="005C3698"/>
    <w:rsid w:val="005F4B60"/>
    <w:rsid w:val="005F5AD1"/>
    <w:rsid w:val="00620DB9"/>
    <w:rsid w:val="0062234E"/>
    <w:rsid w:val="00622720"/>
    <w:rsid w:val="00644114"/>
    <w:rsid w:val="0066088D"/>
    <w:rsid w:val="00671F41"/>
    <w:rsid w:val="006774A1"/>
    <w:rsid w:val="006B0B06"/>
    <w:rsid w:val="006B11D9"/>
    <w:rsid w:val="006D5928"/>
    <w:rsid w:val="007131D3"/>
    <w:rsid w:val="007321FC"/>
    <w:rsid w:val="007A2915"/>
    <w:rsid w:val="007B342C"/>
    <w:rsid w:val="007C2B8A"/>
    <w:rsid w:val="008379B6"/>
    <w:rsid w:val="00870CAD"/>
    <w:rsid w:val="00875B6F"/>
    <w:rsid w:val="00880E04"/>
    <w:rsid w:val="0088246A"/>
    <w:rsid w:val="008951CE"/>
    <w:rsid w:val="008C13A9"/>
    <w:rsid w:val="00910138"/>
    <w:rsid w:val="009157C2"/>
    <w:rsid w:val="0092644E"/>
    <w:rsid w:val="00960C6C"/>
    <w:rsid w:val="0096477F"/>
    <w:rsid w:val="00964869"/>
    <w:rsid w:val="0096788C"/>
    <w:rsid w:val="0098148B"/>
    <w:rsid w:val="00997856"/>
    <w:rsid w:val="009C210A"/>
    <w:rsid w:val="009C24FD"/>
    <w:rsid w:val="00A22EFC"/>
    <w:rsid w:val="00A32AB2"/>
    <w:rsid w:val="00A576D3"/>
    <w:rsid w:val="00A73BB8"/>
    <w:rsid w:val="00A77D61"/>
    <w:rsid w:val="00A77F9D"/>
    <w:rsid w:val="00A8012C"/>
    <w:rsid w:val="00AA39A2"/>
    <w:rsid w:val="00B46F49"/>
    <w:rsid w:val="00B7798A"/>
    <w:rsid w:val="00B830D0"/>
    <w:rsid w:val="00BB2D74"/>
    <w:rsid w:val="00BC74F2"/>
    <w:rsid w:val="00BF5206"/>
    <w:rsid w:val="00C01A5F"/>
    <w:rsid w:val="00C61015"/>
    <w:rsid w:val="00C63015"/>
    <w:rsid w:val="00C72395"/>
    <w:rsid w:val="00C8361E"/>
    <w:rsid w:val="00C9193F"/>
    <w:rsid w:val="00CB5EC5"/>
    <w:rsid w:val="00CC3348"/>
    <w:rsid w:val="00CF6A73"/>
    <w:rsid w:val="00D04336"/>
    <w:rsid w:val="00D050EE"/>
    <w:rsid w:val="00D270D7"/>
    <w:rsid w:val="00D317F4"/>
    <w:rsid w:val="00D506FA"/>
    <w:rsid w:val="00DB1A7A"/>
    <w:rsid w:val="00DD45D1"/>
    <w:rsid w:val="00DE616C"/>
    <w:rsid w:val="00DE6E10"/>
    <w:rsid w:val="00E55780"/>
    <w:rsid w:val="00E55BC6"/>
    <w:rsid w:val="00E56B01"/>
    <w:rsid w:val="00E9751E"/>
    <w:rsid w:val="00EC3C75"/>
    <w:rsid w:val="00EC7773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F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BD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Estilo5">
    <w:name w:val="Estilo5"/>
    <w:basedOn w:val="Normal"/>
    <w:qFormat/>
    <w:rsid w:val="00DB1A7A"/>
    <w:pPr>
      <w:spacing w:after="0" w:line="480" w:lineRule="auto"/>
      <w:jc w:val="both"/>
    </w:pPr>
    <w:rPr>
      <w:rFonts w:ascii="Arial" w:hAnsi="Arial" w:cs="Arial"/>
      <w:sz w:val="20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B1A7A"/>
    <w:rPr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3B4DB6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74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74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74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74A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51F4C-C52C-6A4A-9D16-2B6D5193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2710</Characters>
  <Application>Microsoft Macintosh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 do Microsoft Office</cp:lastModifiedBy>
  <cp:revision>3</cp:revision>
  <dcterms:created xsi:type="dcterms:W3CDTF">2017-05-30T16:57:00Z</dcterms:created>
  <dcterms:modified xsi:type="dcterms:W3CDTF">2017-05-30T20:40:00Z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http://www.zotero.org/styles/advances-in-colloid-and-interface-science</vt:lpwstr>
  </property>
  <property fmtid="{D5CDD505-2E9C-101B-9397-08002B2CF9AE}" pid="3" name="Mendeley Recent Style Name 0_1">
    <vt:lpwstr>Advances in Colloid and Interface Science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http://www.zotero.org/styles/associacao-brasileira-de-normas-tecnicas-ufmg-face-initials</vt:lpwstr>
  </property>
  <property fmtid="{D5CDD505-2E9C-101B-9397-08002B2CF9AE}" pid="7" name="Mendeley Recent Style Name 2_1">
    <vt:lpwstr>Associação Brasileira de Normas Técnicas - Universidade Federal de Minas Gerais - FACE (Autoria abreviada. Exemplo: MENDES, J.)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http://www.zotero.org/styles/food-hydrocolloids</vt:lpwstr>
  </property>
  <property fmtid="{D5CDD505-2E9C-101B-9397-08002B2CF9AE}" pid="11" name="Mendeley Recent Style Name 4_1">
    <vt:lpwstr>Food Hydrocolloids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http://www.zotero.org/styles/trends-in-food-science-and-technology</vt:lpwstr>
  </property>
  <property fmtid="{D5CDD505-2E9C-101B-9397-08002B2CF9AE}" pid="21" name="Mendeley Recent Style Name 9_1">
    <vt:lpwstr>Trends in Food Science &amp; Technology</vt:lpwstr>
  </property>
</Properties>
</file>