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0CCAA" w14:textId="77777777" w:rsidR="000F1719" w:rsidRDefault="00D71DFA" w:rsidP="00DA24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A25DC6">
        <w:rPr>
          <w:rFonts w:ascii="Times New Roman" w:hAnsi="Times New Roman"/>
          <w:sz w:val="32"/>
          <w:szCs w:val="32"/>
        </w:rPr>
        <w:t>Response Surface Methodolog</w:t>
      </w:r>
      <w:r w:rsidR="000F1719">
        <w:rPr>
          <w:rFonts w:ascii="Times New Roman" w:hAnsi="Times New Roman"/>
          <w:sz w:val="32"/>
          <w:szCs w:val="32"/>
        </w:rPr>
        <w:t xml:space="preserve">y Study on the effects of </w:t>
      </w:r>
    </w:p>
    <w:p w14:paraId="1EFAAD84" w14:textId="77777777" w:rsidR="00DA24DF" w:rsidRDefault="000F1719" w:rsidP="00DA24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yellow konjac</w:t>
      </w:r>
      <w:r w:rsidR="00D71DFA" w:rsidRPr="00A25DC6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kappa-</w:t>
      </w:r>
      <w:r w:rsidR="00D71DFA" w:rsidRPr="00A25DC6">
        <w:rPr>
          <w:rFonts w:ascii="Times New Roman" w:hAnsi="Times New Roman"/>
          <w:sz w:val="32"/>
          <w:szCs w:val="32"/>
        </w:rPr>
        <w:t xml:space="preserve">carrageenan gels and red koji rice </w:t>
      </w:r>
    </w:p>
    <w:p w14:paraId="73D3C797" w14:textId="40F02389" w:rsidR="00D71DFA" w:rsidRDefault="00D71DFA" w:rsidP="00DA24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25DC6">
        <w:rPr>
          <w:rFonts w:ascii="Times New Roman" w:hAnsi="Times New Roman"/>
          <w:sz w:val="32"/>
          <w:szCs w:val="32"/>
        </w:rPr>
        <w:t xml:space="preserve">on </w:t>
      </w:r>
      <w:r w:rsidR="000F1719">
        <w:rPr>
          <w:rFonts w:ascii="Times New Roman" w:hAnsi="Times New Roman"/>
          <w:sz w:val="32"/>
          <w:szCs w:val="32"/>
        </w:rPr>
        <w:t>restructured meat</w:t>
      </w:r>
    </w:p>
    <w:bookmarkEnd w:id="0"/>
    <w:p w14:paraId="57902352" w14:textId="77777777" w:rsidR="00DA24DF" w:rsidRPr="00A25DC6" w:rsidRDefault="00DA24DF" w:rsidP="00DA24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9CE10C" w14:textId="77777777" w:rsidR="00D71DFA" w:rsidRPr="00A25DC6" w:rsidRDefault="00D71DFA" w:rsidP="00A25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DC6">
        <w:rPr>
          <w:rFonts w:ascii="Times New Roman" w:hAnsi="Times New Roman"/>
          <w:sz w:val="24"/>
          <w:szCs w:val="24"/>
        </w:rPr>
        <w:t>Moch. Bagus Hermanto</w:t>
      </w:r>
      <w:r w:rsidRPr="00A25DC6">
        <w:rPr>
          <w:rFonts w:ascii="Times New Roman" w:hAnsi="Times New Roman"/>
          <w:sz w:val="24"/>
          <w:szCs w:val="24"/>
          <w:vertAlign w:val="superscript"/>
        </w:rPr>
        <w:t>a</w:t>
      </w:r>
      <w:r w:rsidRPr="00A25DC6">
        <w:rPr>
          <w:rFonts w:ascii="Times New Roman" w:hAnsi="Times New Roman"/>
          <w:sz w:val="24"/>
          <w:szCs w:val="24"/>
        </w:rPr>
        <w:t>, Qory Amalia</w:t>
      </w:r>
      <w:r w:rsidRPr="00A25DC6">
        <w:rPr>
          <w:rFonts w:ascii="Times New Roman" w:hAnsi="Times New Roman"/>
          <w:sz w:val="24"/>
          <w:szCs w:val="24"/>
          <w:vertAlign w:val="superscript"/>
        </w:rPr>
        <w:t>b</w:t>
      </w:r>
      <w:r w:rsidR="00A25DC6">
        <w:rPr>
          <w:rFonts w:ascii="Times New Roman" w:hAnsi="Times New Roman"/>
          <w:sz w:val="24"/>
          <w:szCs w:val="24"/>
        </w:rPr>
        <w:t xml:space="preserve">, and Simon Bambang Widjanarko </w:t>
      </w:r>
      <w:r w:rsidRPr="00A25DC6">
        <w:rPr>
          <w:rFonts w:ascii="Times New Roman" w:hAnsi="Times New Roman"/>
          <w:sz w:val="24"/>
          <w:szCs w:val="24"/>
          <w:vertAlign w:val="superscript"/>
        </w:rPr>
        <w:t>c</w:t>
      </w:r>
      <w:r w:rsidRPr="00A25DC6">
        <w:rPr>
          <w:rFonts w:ascii="Times New Roman" w:hAnsi="Times New Roman"/>
          <w:sz w:val="24"/>
          <w:szCs w:val="24"/>
        </w:rPr>
        <w:t xml:space="preserve">. </w:t>
      </w:r>
    </w:p>
    <w:p w14:paraId="03725737" w14:textId="77777777" w:rsidR="00D71DFA" w:rsidRPr="00A25DC6" w:rsidRDefault="00A25DC6" w:rsidP="000F1719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D71DFA" w:rsidRPr="00A25DC6">
        <w:rPr>
          <w:rFonts w:ascii="Times New Roman" w:hAnsi="Times New Roman"/>
          <w:sz w:val="24"/>
          <w:szCs w:val="24"/>
        </w:rPr>
        <w:t>Ph.D. student at Postgraduate program of Faculty of Agriculture, University of Brawijaya, Malang, Indonesia.</w:t>
      </w:r>
    </w:p>
    <w:p w14:paraId="548881E4" w14:textId="513906B5" w:rsidR="00D71DFA" w:rsidRPr="00A25DC6" w:rsidRDefault="00A25DC6" w:rsidP="000F1719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FE6EFE">
        <w:rPr>
          <w:rFonts w:ascii="Times New Roman" w:hAnsi="Times New Roman"/>
          <w:sz w:val="24"/>
          <w:szCs w:val="24"/>
        </w:rPr>
        <w:t>Alumnus</w:t>
      </w:r>
      <w:r w:rsidR="00D71DFA" w:rsidRPr="00A25DC6">
        <w:rPr>
          <w:rFonts w:ascii="Times New Roman" w:hAnsi="Times New Roman"/>
          <w:sz w:val="24"/>
          <w:szCs w:val="24"/>
        </w:rPr>
        <w:t xml:space="preserve"> of Department of Food Science and Technology, Faculty of Agricultural Technology, University of Brawijaya, Malang, Indonesia</w:t>
      </w:r>
    </w:p>
    <w:p w14:paraId="13EBE86A" w14:textId="77777777" w:rsidR="00D71DFA" w:rsidRPr="00A25DC6" w:rsidRDefault="00A25DC6" w:rsidP="000F1719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D71DFA" w:rsidRPr="00A25DC6">
        <w:rPr>
          <w:rFonts w:ascii="Times New Roman" w:hAnsi="Times New Roman"/>
          <w:sz w:val="24"/>
          <w:szCs w:val="24"/>
        </w:rPr>
        <w:t>Department of Food Science and Technology, Faculty of Agricultural Technology, University of Brawijaya, Malang, Indonesia</w:t>
      </w:r>
    </w:p>
    <w:p w14:paraId="5C3FE327" w14:textId="77777777" w:rsidR="00D71DFA" w:rsidRPr="00A25DC6" w:rsidRDefault="00D71DFA" w:rsidP="00A25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FA354C" w14:textId="77777777" w:rsidR="00D71DFA" w:rsidRPr="00A25DC6" w:rsidRDefault="00D71DFA" w:rsidP="00A25D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25DC6">
        <w:rPr>
          <w:rFonts w:ascii="Times New Roman" w:hAnsi="Times New Roman"/>
          <w:sz w:val="24"/>
          <w:szCs w:val="24"/>
        </w:rPr>
        <w:t>ABSTRACT</w:t>
      </w:r>
    </w:p>
    <w:p w14:paraId="2EDB6E31" w14:textId="77777777" w:rsidR="00D71DFA" w:rsidRPr="00A25DC6" w:rsidRDefault="00D71DFA" w:rsidP="00A25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A2F9E5" w14:textId="0E3D89D1" w:rsidR="00D71DFA" w:rsidRPr="00A25DC6" w:rsidRDefault="00D71DFA" w:rsidP="00E337A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5DC6">
        <w:rPr>
          <w:rFonts w:ascii="Times New Roman" w:hAnsi="Times New Roman"/>
          <w:sz w:val="24"/>
          <w:szCs w:val="24"/>
        </w:rPr>
        <w:t xml:space="preserve">Response surface methodology (RSM) has been used widely for the simultaneously analysis in food research (Sin </w:t>
      </w:r>
      <w:r w:rsidRPr="000F1719">
        <w:rPr>
          <w:rFonts w:ascii="Times New Roman" w:hAnsi="Times New Roman"/>
          <w:i/>
          <w:sz w:val="24"/>
          <w:szCs w:val="24"/>
        </w:rPr>
        <w:t>et al</w:t>
      </w:r>
      <w:r w:rsidRPr="00A25DC6">
        <w:rPr>
          <w:rFonts w:ascii="Times New Roman" w:hAnsi="Times New Roman"/>
          <w:sz w:val="24"/>
          <w:szCs w:val="24"/>
        </w:rPr>
        <w:t>., 2008; Hassan and Ramaswamy, 2011). This mathematical and statististical technique is used to investigate the effect of two independent variab</w:t>
      </w:r>
      <w:r w:rsidR="000F1719">
        <w:rPr>
          <w:rFonts w:ascii="Times New Roman" w:hAnsi="Times New Roman"/>
          <w:sz w:val="24"/>
          <w:szCs w:val="24"/>
        </w:rPr>
        <w:t>les, namely yellow konjac</w:t>
      </w:r>
      <w:r w:rsidR="00DA24DF">
        <w:rPr>
          <w:rFonts w:ascii="Times New Roman" w:hAnsi="Times New Roman"/>
          <w:sz w:val="24"/>
          <w:szCs w:val="24"/>
        </w:rPr>
        <w:t xml:space="preserve"> (</w:t>
      </w:r>
      <w:r w:rsidR="00DA24DF" w:rsidRPr="00DA24DF">
        <w:rPr>
          <w:rFonts w:ascii="Times New Roman" w:hAnsi="Times New Roman"/>
          <w:i/>
          <w:sz w:val="24"/>
          <w:szCs w:val="24"/>
        </w:rPr>
        <w:t>Amorphophallus muelleri</w:t>
      </w:r>
      <w:r w:rsidR="00DA24DF">
        <w:rPr>
          <w:rFonts w:ascii="Times New Roman" w:hAnsi="Times New Roman"/>
          <w:sz w:val="24"/>
          <w:szCs w:val="24"/>
        </w:rPr>
        <w:t xml:space="preserve"> Blume)</w:t>
      </w:r>
      <w:r w:rsidR="000F1719">
        <w:rPr>
          <w:rFonts w:ascii="Times New Roman" w:hAnsi="Times New Roman"/>
          <w:sz w:val="24"/>
          <w:szCs w:val="24"/>
        </w:rPr>
        <w:t>:kappa-</w:t>
      </w:r>
      <w:r w:rsidRPr="00A25DC6">
        <w:rPr>
          <w:rFonts w:ascii="Times New Roman" w:hAnsi="Times New Roman"/>
          <w:sz w:val="24"/>
          <w:szCs w:val="24"/>
        </w:rPr>
        <w:t xml:space="preserve">carrageenan (1:3) gels (5-15%) and red koji rice powder (5-7%) on </w:t>
      </w:r>
      <w:r w:rsidR="00356D39">
        <w:rPr>
          <w:rFonts w:ascii="Times New Roman" w:hAnsi="Times New Roman"/>
          <w:sz w:val="24"/>
          <w:szCs w:val="24"/>
        </w:rPr>
        <w:t xml:space="preserve">three </w:t>
      </w:r>
      <w:r w:rsidRPr="00A25DC6">
        <w:rPr>
          <w:rFonts w:ascii="Times New Roman" w:hAnsi="Times New Roman"/>
          <w:sz w:val="24"/>
          <w:szCs w:val="24"/>
        </w:rPr>
        <w:t>dependent variables, namely hardness, water holding capacity (WHC) and color score o</w:t>
      </w:r>
      <w:r w:rsidR="000F1719">
        <w:rPr>
          <w:rFonts w:ascii="Times New Roman" w:hAnsi="Times New Roman"/>
          <w:sz w:val="24"/>
          <w:szCs w:val="24"/>
        </w:rPr>
        <w:t xml:space="preserve">f </w:t>
      </w:r>
      <w:r w:rsidRPr="00A25DC6">
        <w:rPr>
          <w:rFonts w:ascii="Times New Roman" w:hAnsi="Times New Roman"/>
          <w:sz w:val="24"/>
          <w:szCs w:val="24"/>
        </w:rPr>
        <w:t xml:space="preserve">restructured meat. The second order regression models with high R2 (≥ 0.80) value were significantly (p &lt; 0.05) fitted to predict the changes in hardness, WHC and color score. Predicted optimal formula of </w:t>
      </w:r>
      <w:r w:rsidR="00E337A4">
        <w:rPr>
          <w:rFonts w:ascii="Times New Roman" w:hAnsi="Times New Roman"/>
          <w:sz w:val="24"/>
          <w:szCs w:val="24"/>
        </w:rPr>
        <w:t xml:space="preserve">producing </w:t>
      </w:r>
      <w:r w:rsidRPr="00A25DC6">
        <w:rPr>
          <w:rFonts w:ascii="Times New Roman" w:hAnsi="Times New Roman"/>
          <w:sz w:val="24"/>
          <w:szCs w:val="24"/>
        </w:rPr>
        <w:t>restructured meat were the addition of yellow konjac:kappa-carrageenan (1:3) gels at 10.21% and 6.</w:t>
      </w:r>
      <w:r w:rsidR="000F1719">
        <w:rPr>
          <w:rFonts w:ascii="Times New Roman" w:hAnsi="Times New Roman"/>
          <w:sz w:val="24"/>
          <w:szCs w:val="24"/>
        </w:rPr>
        <w:t xml:space="preserve">11% red koji rice powder into </w:t>
      </w:r>
      <w:r w:rsidRPr="00A25DC6">
        <w:rPr>
          <w:rFonts w:ascii="Times New Roman" w:hAnsi="Times New Roman"/>
          <w:sz w:val="24"/>
          <w:szCs w:val="24"/>
        </w:rPr>
        <w:t>restructured meat dough made from lower grade of meat cuts, mocaf flour, salt, spices and water. The different responses between th</w:t>
      </w:r>
      <w:r w:rsidR="000F1719">
        <w:rPr>
          <w:rFonts w:ascii="Times New Roman" w:hAnsi="Times New Roman"/>
          <w:sz w:val="24"/>
          <w:szCs w:val="24"/>
        </w:rPr>
        <w:t>e predicted optimization result</w:t>
      </w:r>
      <w:r w:rsidRPr="00A25DC6">
        <w:rPr>
          <w:rFonts w:ascii="Times New Roman" w:hAnsi="Times New Roman"/>
          <w:sz w:val="24"/>
          <w:szCs w:val="24"/>
        </w:rPr>
        <w:t xml:space="preserve"> and the verification experiment were less than 5%. Rechecking experiment conducted in three replicates, c</w:t>
      </w:r>
      <w:r w:rsidR="00E337A4">
        <w:rPr>
          <w:rFonts w:ascii="Times New Roman" w:hAnsi="Times New Roman"/>
          <w:sz w:val="24"/>
          <w:szCs w:val="24"/>
        </w:rPr>
        <w:t>onfirmed the optimal formulation process</w:t>
      </w:r>
      <w:r w:rsidRPr="00A25DC6">
        <w:rPr>
          <w:rFonts w:ascii="Times New Roman" w:hAnsi="Times New Roman"/>
          <w:sz w:val="24"/>
          <w:szCs w:val="24"/>
        </w:rPr>
        <w:t>. The response surface methodology was successfully employ</w:t>
      </w:r>
      <w:r w:rsidR="000F1719">
        <w:rPr>
          <w:rFonts w:ascii="Times New Roman" w:hAnsi="Times New Roman"/>
          <w:sz w:val="24"/>
          <w:szCs w:val="24"/>
        </w:rPr>
        <w:t xml:space="preserve">ed to optimize the formula of </w:t>
      </w:r>
      <w:r w:rsidRPr="00A25DC6">
        <w:rPr>
          <w:rFonts w:ascii="Times New Roman" w:hAnsi="Times New Roman"/>
          <w:sz w:val="24"/>
          <w:szCs w:val="24"/>
        </w:rPr>
        <w:t xml:space="preserve">restructured meat. This study could be useful to the development of new products to start the initiation of  a start-up bussiness within </w:t>
      </w:r>
      <w:r w:rsidR="000F1719">
        <w:rPr>
          <w:rFonts w:ascii="Times New Roman" w:hAnsi="Times New Roman"/>
          <w:sz w:val="24"/>
          <w:szCs w:val="24"/>
        </w:rPr>
        <w:t xml:space="preserve">our </w:t>
      </w:r>
      <w:r w:rsidRPr="00A25DC6">
        <w:rPr>
          <w:rFonts w:ascii="Times New Roman" w:hAnsi="Times New Roman"/>
          <w:sz w:val="24"/>
          <w:szCs w:val="24"/>
        </w:rPr>
        <w:t xml:space="preserve">pilot plan facilities.  </w:t>
      </w:r>
    </w:p>
    <w:p w14:paraId="0C598FD9" w14:textId="77777777" w:rsidR="00D71DFA" w:rsidRPr="00A25DC6" w:rsidRDefault="00D71DFA" w:rsidP="00A25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8048"/>
      </w:tblGrid>
      <w:tr w:rsidR="00D71DFA" w:rsidRPr="00A25DC6" w14:paraId="722D7586" w14:textId="77777777" w:rsidTr="00A25DC6">
        <w:trPr>
          <w:trHeight w:val="80"/>
        </w:trPr>
        <w:tc>
          <w:tcPr>
            <w:tcW w:w="8048" w:type="dxa"/>
            <w:tcBorders>
              <w:top w:val="thinThickSmallGap" w:sz="24" w:space="0" w:color="auto"/>
            </w:tcBorders>
          </w:tcPr>
          <w:p w14:paraId="62F04083" w14:textId="69DCDD6E" w:rsidR="00D71DFA" w:rsidRPr="00A25DC6" w:rsidRDefault="00D71DFA" w:rsidP="000F17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C6">
              <w:rPr>
                <w:rFonts w:ascii="Times New Roman" w:hAnsi="Times New Roman"/>
                <w:sz w:val="24"/>
                <w:szCs w:val="24"/>
              </w:rPr>
              <w:t>Keywords: RSM, restructured meat, yellow konjac:kappa-carrageenan gels, red koji rice.</w:t>
            </w:r>
            <w:r w:rsidR="00DA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4DF" w:rsidRPr="00DA24DF">
              <w:rPr>
                <w:rFonts w:ascii="Times New Roman" w:hAnsi="Times New Roman"/>
                <w:i/>
                <w:sz w:val="24"/>
                <w:szCs w:val="24"/>
              </w:rPr>
              <w:t>Amorphophallus muelleri</w:t>
            </w:r>
            <w:r w:rsidR="00DA24DF">
              <w:rPr>
                <w:rFonts w:ascii="Times New Roman" w:hAnsi="Times New Roman"/>
                <w:sz w:val="24"/>
                <w:szCs w:val="24"/>
              </w:rPr>
              <w:t xml:space="preserve"> Blume</w:t>
            </w:r>
          </w:p>
          <w:p w14:paraId="35E7C2C6" w14:textId="77777777" w:rsidR="000F1719" w:rsidRDefault="000F1719" w:rsidP="000F17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7EFF6" w14:textId="77777777" w:rsidR="00D71DFA" w:rsidRPr="00A25DC6" w:rsidRDefault="00D71DFA" w:rsidP="000F17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DC6">
              <w:rPr>
                <w:rFonts w:ascii="Times New Roman" w:hAnsi="Times New Roman"/>
                <w:sz w:val="24"/>
                <w:szCs w:val="24"/>
              </w:rPr>
              <w:t>Correspondence author: simonbw@ub.ac.id</w:t>
            </w:r>
            <w:r w:rsidRPr="00A25D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5502889E" w14:textId="77777777" w:rsidR="00D9005D" w:rsidRPr="00A25DC6" w:rsidRDefault="00D9005D" w:rsidP="00A25D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9005D" w:rsidRPr="00A25DC6" w:rsidSect="00F315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497"/>
    <w:multiLevelType w:val="hybridMultilevel"/>
    <w:tmpl w:val="B11AE4A4"/>
    <w:lvl w:ilvl="0" w:tplc="74F2C15E">
      <w:start w:val="1"/>
      <w:numFmt w:val="lowerLetter"/>
      <w:lvlText w:val="%1.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FA"/>
    <w:rsid w:val="000F1719"/>
    <w:rsid w:val="00356D39"/>
    <w:rsid w:val="00A25DC6"/>
    <w:rsid w:val="00D71DFA"/>
    <w:rsid w:val="00D9005D"/>
    <w:rsid w:val="00DA24DF"/>
    <w:rsid w:val="00E337A4"/>
    <w:rsid w:val="00F315E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89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A"/>
    <w:pPr>
      <w:spacing w:line="480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A"/>
    <w:pPr>
      <w:spacing w:line="480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Bambang Widjanarko</dc:creator>
  <cp:keywords/>
  <dc:description/>
  <cp:lastModifiedBy>Simon Bambang Widjanarko</cp:lastModifiedBy>
  <cp:revision>7</cp:revision>
  <dcterms:created xsi:type="dcterms:W3CDTF">2016-12-06T04:56:00Z</dcterms:created>
  <dcterms:modified xsi:type="dcterms:W3CDTF">2016-12-14T07:50:00Z</dcterms:modified>
  <cp:category/>
</cp:coreProperties>
</file>