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219C" w14:textId="05D1AD96" w:rsidR="00DB5DA7" w:rsidRDefault="00892CC2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Development of a chromatographic profiling </w:t>
      </w:r>
      <w:r w:rsidR="00013F3B">
        <w:rPr>
          <w:rFonts w:ascii="Arial" w:hAnsi="Arial" w:cs="Arial"/>
          <w:b/>
          <w:bCs/>
          <w:sz w:val="32"/>
          <w:szCs w:val="32"/>
          <w:lang w:val="en-GB"/>
        </w:rPr>
        <w:t>method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 for the analysis of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heteroexopolysaccharides</w:t>
      </w:r>
      <w:proofErr w:type="spellEnd"/>
      <w:r>
        <w:rPr>
          <w:rFonts w:ascii="Arial" w:hAnsi="Arial" w:cs="Arial"/>
          <w:b/>
          <w:bCs/>
          <w:sz w:val="32"/>
          <w:szCs w:val="32"/>
          <w:lang w:val="en-GB"/>
        </w:rPr>
        <w:t xml:space="preserve"> in yoghurt</w:t>
      </w:r>
    </w:p>
    <w:p w14:paraId="1D853EDB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1BC92197" w14:textId="647D976A" w:rsidR="00DB5DA7" w:rsidRDefault="00892CC2">
      <w:pPr>
        <w:jc w:val="both"/>
        <w:rPr>
          <w:sz w:val="24"/>
          <w:szCs w:val="24"/>
          <w:lang w:val="en-GB"/>
        </w:rPr>
      </w:pPr>
      <w:r w:rsidRPr="00EE7220">
        <w:rPr>
          <w:sz w:val="24"/>
          <w:szCs w:val="24"/>
          <w:u w:val="single"/>
          <w:lang w:val="en-GB"/>
        </w:rPr>
        <w:t>A</w:t>
      </w:r>
      <w:r w:rsidR="00DB5DA7" w:rsidRPr="00EE7220">
        <w:rPr>
          <w:sz w:val="24"/>
          <w:szCs w:val="24"/>
          <w:u w:val="single"/>
          <w:lang w:val="en-GB"/>
        </w:rPr>
        <w:t xml:space="preserve"> </w:t>
      </w:r>
      <w:r w:rsidRPr="00EE7220">
        <w:rPr>
          <w:sz w:val="24"/>
          <w:szCs w:val="24"/>
          <w:u w:val="single"/>
          <w:lang w:val="en-GB"/>
        </w:rPr>
        <w:t>Furch</w:t>
      </w:r>
      <w:r w:rsidR="00DB5DA7" w:rsidRPr="00EE7220">
        <w:rPr>
          <w:sz w:val="24"/>
          <w:szCs w:val="24"/>
          <w:u w:val="single"/>
          <w:vertAlign w:val="superscript"/>
          <w:lang w:val="en-GB"/>
        </w:rPr>
        <w:t>1</w:t>
      </w:r>
      <w:r w:rsidR="00DB5DA7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C</w:t>
      </w:r>
      <w:r w:rsidR="00DB5DA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Nachtigall</w:t>
      </w:r>
      <w:r>
        <w:rPr>
          <w:sz w:val="24"/>
          <w:szCs w:val="24"/>
          <w:vertAlign w:val="superscript"/>
          <w:lang w:val="en-GB"/>
        </w:rPr>
        <w:t>2</w:t>
      </w:r>
      <w:r w:rsidR="00DB5DA7">
        <w:rPr>
          <w:sz w:val="24"/>
          <w:szCs w:val="24"/>
          <w:lang w:val="en-GB"/>
        </w:rPr>
        <w:t xml:space="preserve">, </w:t>
      </w:r>
      <w:r w:rsidR="00A77554">
        <w:rPr>
          <w:sz w:val="24"/>
          <w:szCs w:val="24"/>
          <w:lang w:val="en-GB"/>
        </w:rPr>
        <w:t xml:space="preserve">A </w:t>
      </w:r>
      <w:r w:rsidR="00086772">
        <w:rPr>
          <w:sz w:val="24"/>
          <w:szCs w:val="24"/>
          <w:lang w:val="en-GB"/>
        </w:rPr>
        <w:t xml:space="preserve">M </w:t>
      </w:r>
      <w:r w:rsidR="00A77554">
        <w:rPr>
          <w:sz w:val="24"/>
          <w:szCs w:val="24"/>
          <w:lang w:val="en-GB"/>
        </w:rPr>
        <w:t>Wagemans</w:t>
      </w:r>
      <w:r w:rsidR="00A77554" w:rsidRPr="008E05FF">
        <w:rPr>
          <w:sz w:val="24"/>
          <w:szCs w:val="24"/>
          <w:vertAlign w:val="superscript"/>
          <w:lang w:val="en-GB"/>
        </w:rPr>
        <w:t>2</w:t>
      </w:r>
      <w:r w:rsidR="00A77554">
        <w:rPr>
          <w:sz w:val="24"/>
          <w:szCs w:val="24"/>
          <w:lang w:val="en-GB"/>
        </w:rPr>
        <w:t>, H Rohm</w:t>
      </w:r>
      <w:r w:rsidR="00A77554" w:rsidRPr="008E05FF">
        <w:rPr>
          <w:sz w:val="24"/>
          <w:szCs w:val="24"/>
          <w:vertAlign w:val="superscript"/>
          <w:lang w:val="en-GB"/>
        </w:rPr>
        <w:t>2</w:t>
      </w:r>
      <w:r w:rsidR="00A77554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D</w:t>
      </w:r>
      <w:r w:rsidR="00DB5DA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Jaros</w:t>
      </w:r>
      <w:r w:rsidR="00DB5DA7">
        <w:rPr>
          <w:sz w:val="24"/>
          <w:szCs w:val="24"/>
          <w:vertAlign w:val="superscript"/>
          <w:lang w:val="en-GB"/>
        </w:rPr>
        <w:t>2</w:t>
      </w:r>
      <w:r w:rsidR="00DB5DA7">
        <w:rPr>
          <w:sz w:val="24"/>
          <w:szCs w:val="24"/>
          <w:lang w:val="en-GB"/>
        </w:rPr>
        <w:t xml:space="preserve"> and </w:t>
      </w:r>
      <w:r>
        <w:rPr>
          <w:sz w:val="24"/>
          <w:szCs w:val="24"/>
          <w:lang w:val="en-GB"/>
        </w:rPr>
        <w:t>D</w:t>
      </w:r>
      <w:r w:rsidR="00DB5DA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Wefer</w:t>
      </w:r>
      <w:r w:rsidR="00DB5DA7">
        <w:rPr>
          <w:sz w:val="24"/>
          <w:szCs w:val="24"/>
          <w:lang w:val="en-GB"/>
        </w:rPr>
        <w:t>s</w:t>
      </w:r>
      <w:r>
        <w:rPr>
          <w:sz w:val="24"/>
          <w:szCs w:val="24"/>
          <w:vertAlign w:val="superscript"/>
          <w:lang w:val="en-GB"/>
        </w:rPr>
        <w:t>1</w:t>
      </w:r>
    </w:p>
    <w:p w14:paraId="0E1A6305" w14:textId="77777777" w:rsidR="00DB5DA7" w:rsidRDefault="00DB5DA7">
      <w:pPr>
        <w:jc w:val="both"/>
        <w:rPr>
          <w:sz w:val="24"/>
          <w:szCs w:val="24"/>
          <w:lang w:val="en-GB"/>
        </w:rPr>
      </w:pPr>
    </w:p>
    <w:p w14:paraId="25555D08" w14:textId="77777777" w:rsidR="00DB5DA7" w:rsidRDefault="00DB5DA7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607E4E">
        <w:rPr>
          <w:i/>
          <w:iCs/>
          <w:sz w:val="24"/>
          <w:szCs w:val="24"/>
          <w:lang w:val="en-GB"/>
        </w:rPr>
        <w:t>Insitute of Chemistry, Food Chemistry, Martin Luther University Halle-Wittenberg, 06120, Halle (Saale), Germany</w:t>
      </w:r>
    </w:p>
    <w:p w14:paraId="56DEC7CF" w14:textId="4E95B256" w:rsidR="00DB5DA7" w:rsidRDefault="00DB5DA7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 w:rsidR="00607E4E">
        <w:rPr>
          <w:i/>
          <w:iCs/>
          <w:sz w:val="24"/>
          <w:szCs w:val="24"/>
          <w:lang w:val="en-US"/>
        </w:rPr>
        <w:t>Chair of Food Engineering, Institute</w:t>
      </w:r>
      <w:r>
        <w:rPr>
          <w:i/>
          <w:iCs/>
          <w:sz w:val="24"/>
          <w:szCs w:val="24"/>
          <w:lang w:val="en-US"/>
        </w:rPr>
        <w:t xml:space="preserve"> of </w:t>
      </w:r>
      <w:r w:rsidR="00607E4E">
        <w:rPr>
          <w:i/>
          <w:iCs/>
          <w:sz w:val="24"/>
          <w:szCs w:val="24"/>
          <w:lang w:val="en-US"/>
        </w:rPr>
        <w:t>Natural Materials Technolog</w:t>
      </w:r>
      <w:r w:rsidR="004F155E">
        <w:rPr>
          <w:i/>
          <w:iCs/>
          <w:sz w:val="24"/>
          <w:szCs w:val="24"/>
          <w:lang w:val="en-US"/>
        </w:rPr>
        <w:t>y</w:t>
      </w:r>
      <w:r>
        <w:rPr>
          <w:i/>
          <w:iCs/>
          <w:sz w:val="24"/>
          <w:szCs w:val="24"/>
          <w:lang w:val="en-US"/>
        </w:rPr>
        <w:t xml:space="preserve">, </w:t>
      </w:r>
      <w:proofErr w:type="spellStart"/>
      <w:r w:rsidR="00607E4E">
        <w:rPr>
          <w:i/>
          <w:iCs/>
          <w:sz w:val="24"/>
          <w:szCs w:val="24"/>
          <w:lang w:val="en-US"/>
        </w:rPr>
        <w:t>Technische</w:t>
      </w:r>
      <w:proofErr w:type="spellEnd"/>
      <w:r w:rsidR="00607E4E">
        <w:rPr>
          <w:i/>
          <w:iCs/>
          <w:sz w:val="24"/>
          <w:szCs w:val="24"/>
          <w:lang w:val="en-US"/>
        </w:rPr>
        <w:t xml:space="preserve"> Universität Dresden, 01062, Dresden, Germany</w:t>
      </w:r>
    </w:p>
    <w:p w14:paraId="3BA42A1D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23F0732D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5A7F5A9D" w14:textId="0FE7A883" w:rsidR="005D2A64" w:rsidRDefault="005D2A64">
      <w:pPr>
        <w:pStyle w:val="Textkrper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Lactic acid bacteria </w:t>
      </w:r>
      <w:r w:rsidR="00013F3B">
        <w:rPr>
          <w:sz w:val="22"/>
          <w:szCs w:val="22"/>
          <w:lang w:val="en-GB"/>
        </w:rPr>
        <w:t>from</w:t>
      </w:r>
      <w:r>
        <w:rPr>
          <w:sz w:val="22"/>
          <w:szCs w:val="22"/>
          <w:lang w:val="en-GB"/>
        </w:rPr>
        <w:t xml:space="preserve"> the genera </w:t>
      </w:r>
      <w:r w:rsidRPr="005D2A64">
        <w:rPr>
          <w:i/>
          <w:iCs/>
          <w:sz w:val="22"/>
          <w:szCs w:val="22"/>
          <w:lang w:val="en-GB"/>
        </w:rPr>
        <w:t>Streptococcus</w:t>
      </w:r>
      <w:r>
        <w:rPr>
          <w:sz w:val="22"/>
          <w:szCs w:val="22"/>
          <w:lang w:val="en-GB"/>
        </w:rPr>
        <w:t xml:space="preserve">, </w:t>
      </w:r>
      <w:r w:rsidRPr="005D2A64">
        <w:rPr>
          <w:i/>
          <w:iCs/>
          <w:sz w:val="22"/>
          <w:szCs w:val="22"/>
          <w:lang w:val="en-GB"/>
        </w:rPr>
        <w:t>Lactobacillus</w:t>
      </w:r>
      <w:r>
        <w:rPr>
          <w:sz w:val="22"/>
          <w:szCs w:val="22"/>
          <w:lang w:val="en-GB"/>
        </w:rPr>
        <w:t xml:space="preserve">, </w:t>
      </w:r>
      <w:r w:rsidRPr="005D2A64">
        <w:rPr>
          <w:i/>
          <w:iCs/>
          <w:sz w:val="22"/>
          <w:szCs w:val="22"/>
          <w:lang w:val="en-GB"/>
        </w:rPr>
        <w:t>Lactococcus</w:t>
      </w:r>
      <w:r>
        <w:rPr>
          <w:sz w:val="22"/>
          <w:szCs w:val="22"/>
          <w:lang w:val="en-GB"/>
        </w:rPr>
        <w:t xml:space="preserve"> and </w:t>
      </w:r>
      <w:r w:rsidRPr="005D2A64">
        <w:rPr>
          <w:i/>
          <w:iCs/>
          <w:sz w:val="22"/>
          <w:szCs w:val="22"/>
          <w:lang w:val="en-GB"/>
        </w:rPr>
        <w:t>Leuconostoc</w:t>
      </w:r>
      <w:r>
        <w:rPr>
          <w:sz w:val="22"/>
          <w:szCs w:val="22"/>
          <w:lang w:val="en-GB"/>
        </w:rPr>
        <w:t xml:space="preserve"> have been used as starter culture</w:t>
      </w:r>
      <w:r w:rsidR="00D82C5A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 xml:space="preserve"> in fermented foods </w:t>
      </w:r>
      <w:r w:rsidR="00973E1D">
        <w:rPr>
          <w:sz w:val="22"/>
          <w:szCs w:val="22"/>
          <w:lang w:val="en-GB"/>
        </w:rPr>
        <w:t>for a very long time.</w:t>
      </w:r>
      <w:r>
        <w:rPr>
          <w:sz w:val="22"/>
          <w:szCs w:val="22"/>
          <w:lang w:val="en-GB"/>
        </w:rPr>
        <w:t xml:space="preserve"> During fermentation</w:t>
      </w:r>
      <w:r w:rsidR="00973E1D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some of these bacteria produce </w:t>
      </w:r>
      <w:proofErr w:type="spellStart"/>
      <w:r>
        <w:rPr>
          <w:sz w:val="22"/>
          <w:szCs w:val="22"/>
          <w:lang w:val="en-GB"/>
        </w:rPr>
        <w:t>heteroexopolsaccharides</w:t>
      </w:r>
      <w:proofErr w:type="spellEnd"/>
      <w:r>
        <w:rPr>
          <w:sz w:val="22"/>
          <w:szCs w:val="22"/>
          <w:lang w:val="en-GB"/>
        </w:rPr>
        <w:t xml:space="preserve"> (HePS) which for example influence the viscosity of </w:t>
      </w:r>
      <w:r w:rsidRPr="005D2A64">
        <w:rPr>
          <w:sz w:val="22"/>
          <w:szCs w:val="22"/>
          <w:lang w:val="en-GB"/>
        </w:rPr>
        <w:t>yoghurt</w:t>
      </w:r>
      <w:r w:rsidR="00973E1D">
        <w:rPr>
          <w:sz w:val="22"/>
          <w:szCs w:val="22"/>
          <w:lang w:val="en-GB"/>
        </w:rPr>
        <w:t>.</w:t>
      </w:r>
      <w:r w:rsidRPr="005D2A64">
        <w:rPr>
          <w:sz w:val="22"/>
          <w:szCs w:val="22"/>
          <w:vertAlign w:val="superscript"/>
          <w:lang w:val="en-GB"/>
        </w:rPr>
        <w:t>1</w:t>
      </w:r>
      <w:r>
        <w:rPr>
          <w:sz w:val="22"/>
          <w:szCs w:val="22"/>
          <w:lang w:val="en-GB"/>
        </w:rPr>
        <w:t xml:space="preserve"> The </w:t>
      </w:r>
      <w:r w:rsidR="00973E1D">
        <w:rPr>
          <w:sz w:val="22"/>
          <w:szCs w:val="22"/>
          <w:lang w:val="en-GB"/>
        </w:rPr>
        <w:t xml:space="preserve">produced </w:t>
      </w:r>
      <w:r>
        <w:rPr>
          <w:sz w:val="22"/>
          <w:szCs w:val="22"/>
          <w:lang w:val="en-GB"/>
        </w:rPr>
        <w:t xml:space="preserve">HePS </w:t>
      </w:r>
      <w:r w:rsidR="00D82C5A">
        <w:rPr>
          <w:sz w:val="22"/>
          <w:szCs w:val="22"/>
          <w:lang w:val="en-GB"/>
        </w:rPr>
        <w:t xml:space="preserve">are complex polysaccharides consisting of a repeating unit of </w:t>
      </w:r>
      <w:r w:rsidR="001365EE">
        <w:rPr>
          <w:sz w:val="22"/>
          <w:szCs w:val="22"/>
          <w:lang w:val="en-GB"/>
        </w:rPr>
        <w:t xml:space="preserve">at least </w:t>
      </w:r>
      <w:r w:rsidR="00D82C5A" w:rsidRPr="001365EE">
        <w:rPr>
          <w:sz w:val="22"/>
          <w:szCs w:val="22"/>
          <w:lang w:val="en-GB"/>
        </w:rPr>
        <w:t>3 monomers.</w:t>
      </w:r>
      <w:r w:rsidR="00D82C5A">
        <w:rPr>
          <w:sz w:val="22"/>
          <w:szCs w:val="22"/>
          <w:lang w:val="en-GB"/>
        </w:rPr>
        <w:t xml:space="preserve"> Frequently occurring monosaccharides are glucose, galactose, </w:t>
      </w:r>
      <w:r w:rsidR="00950E85">
        <w:rPr>
          <w:sz w:val="22"/>
          <w:szCs w:val="22"/>
          <w:lang w:val="en-GB"/>
        </w:rPr>
        <w:t>rhamnose,</w:t>
      </w:r>
      <w:r w:rsidR="00D82C5A">
        <w:rPr>
          <w:sz w:val="22"/>
          <w:szCs w:val="22"/>
          <w:lang w:val="en-GB"/>
        </w:rPr>
        <w:t xml:space="preserve"> and </w:t>
      </w:r>
      <w:r w:rsidR="00D82C5A" w:rsidRPr="001365EE">
        <w:rPr>
          <w:i/>
          <w:iCs/>
          <w:sz w:val="22"/>
          <w:szCs w:val="22"/>
          <w:lang w:val="en-GB"/>
        </w:rPr>
        <w:t>N</w:t>
      </w:r>
      <w:r w:rsidR="00D82C5A">
        <w:rPr>
          <w:sz w:val="22"/>
          <w:szCs w:val="22"/>
          <w:lang w:val="en-GB"/>
        </w:rPr>
        <w:t>-</w:t>
      </w:r>
      <w:r w:rsidR="00591C28">
        <w:rPr>
          <w:sz w:val="22"/>
          <w:szCs w:val="22"/>
          <w:lang w:val="en-GB"/>
        </w:rPr>
        <w:t>acetyl-galactosamine</w:t>
      </w:r>
      <w:r w:rsidR="00D82C5A">
        <w:rPr>
          <w:sz w:val="22"/>
          <w:szCs w:val="22"/>
          <w:lang w:val="en-GB"/>
        </w:rPr>
        <w:t>. Due to differences in monosaccharide composition, linkage position</w:t>
      </w:r>
      <w:r w:rsidR="005B42D6">
        <w:rPr>
          <w:sz w:val="22"/>
          <w:szCs w:val="22"/>
          <w:lang w:val="en-GB"/>
        </w:rPr>
        <w:t>,</w:t>
      </w:r>
      <w:r w:rsidR="00D82C5A">
        <w:rPr>
          <w:sz w:val="22"/>
          <w:szCs w:val="22"/>
          <w:lang w:val="en-GB"/>
        </w:rPr>
        <w:t xml:space="preserve"> and branching of the main chain</w:t>
      </w:r>
      <w:r w:rsidR="005B42D6">
        <w:rPr>
          <w:sz w:val="22"/>
          <w:szCs w:val="22"/>
          <w:lang w:val="en-GB"/>
        </w:rPr>
        <w:t>,</w:t>
      </w:r>
      <w:r w:rsidR="00D82C5A">
        <w:rPr>
          <w:sz w:val="22"/>
          <w:szCs w:val="22"/>
          <w:lang w:val="en-GB"/>
        </w:rPr>
        <w:t xml:space="preserve"> a wide variety of different HePS occurs. </w:t>
      </w:r>
      <w:r w:rsidR="009C6B60">
        <w:rPr>
          <w:sz w:val="22"/>
          <w:szCs w:val="22"/>
          <w:lang w:val="en-GB"/>
        </w:rPr>
        <w:t>T</w:t>
      </w:r>
      <w:r w:rsidR="00A43178">
        <w:rPr>
          <w:sz w:val="22"/>
          <w:szCs w:val="22"/>
          <w:lang w:val="en-GB"/>
        </w:rPr>
        <w:t>he molecular</w:t>
      </w:r>
      <w:r w:rsidR="00D82C5A">
        <w:rPr>
          <w:sz w:val="22"/>
          <w:szCs w:val="22"/>
          <w:lang w:val="en-GB"/>
        </w:rPr>
        <w:t xml:space="preserve"> </w:t>
      </w:r>
      <w:r w:rsidR="00A43178">
        <w:rPr>
          <w:sz w:val="22"/>
          <w:szCs w:val="22"/>
          <w:lang w:val="en-GB"/>
        </w:rPr>
        <w:t>structure</w:t>
      </w:r>
      <w:r w:rsidR="00D82C5A">
        <w:rPr>
          <w:sz w:val="22"/>
          <w:szCs w:val="22"/>
          <w:lang w:val="en-GB"/>
        </w:rPr>
        <w:t xml:space="preserve"> as well as varying molecular weights</w:t>
      </w:r>
      <w:r w:rsidR="00887D69">
        <w:rPr>
          <w:sz w:val="22"/>
          <w:szCs w:val="22"/>
          <w:lang w:val="en-GB"/>
        </w:rPr>
        <w:t xml:space="preserve"> determine the </w:t>
      </w:r>
      <w:proofErr w:type="spellStart"/>
      <w:r w:rsidR="00887D69">
        <w:rPr>
          <w:sz w:val="22"/>
          <w:szCs w:val="22"/>
          <w:lang w:val="en-GB"/>
        </w:rPr>
        <w:t>technofunctional</w:t>
      </w:r>
      <w:proofErr w:type="spellEnd"/>
      <w:r w:rsidR="00887D69">
        <w:rPr>
          <w:sz w:val="22"/>
          <w:szCs w:val="22"/>
          <w:lang w:val="en-GB"/>
        </w:rPr>
        <w:t xml:space="preserve"> properties of these polysaccharides</w:t>
      </w:r>
      <w:r w:rsidR="007D7B50">
        <w:rPr>
          <w:sz w:val="22"/>
          <w:szCs w:val="22"/>
          <w:lang w:val="en-GB"/>
        </w:rPr>
        <w:t>.</w:t>
      </w:r>
      <w:r w:rsidR="00887D69" w:rsidRPr="00887D69">
        <w:rPr>
          <w:sz w:val="22"/>
          <w:szCs w:val="22"/>
          <w:vertAlign w:val="superscript"/>
          <w:lang w:val="en-GB"/>
        </w:rPr>
        <w:t>2</w:t>
      </w:r>
      <w:r w:rsidR="00887D69">
        <w:rPr>
          <w:sz w:val="22"/>
          <w:szCs w:val="22"/>
          <w:lang w:val="en-GB"/>
        </w:rPr>
        <w:t xml:space="preserve"> The aim of the described work was therefore to develop a chromatographic profiling </w:t>
      </w:r>
      <w:r w:rsidR="00591C28">
        <w:rPr>
          <w:sz w:val="22"/>
          <w:szCs w:val="22"/>
          <w:lang w:val="en-GB"/>
        </w:rPr>
        <w:t>method</w:t>
      </w:r>
      <w:r w:rsidR="009C6B60">
        <w:rPr>
          <w:sz w:val="22"/>
          <w:szCs w:val="22"/>
          <w:lang w:val="en-GB"/>
        </w:rPr>
        <w:t xml:space="preserve"> for selected</w:t>
      </w:r>
      <w:r w:rsidR="00887D69">
        <w:rPr>
          <w:sz w:val="22"/>
          <w:szCs w:val="22"/>
          <w:lang w:val="en-GB"/>
        </w:rPr>
        <w:t xml:space="preserve"> </w:t>
      </w:r>
      <w:r w:rsidR="007D3F46">
        <w:rPr>
          <w:sz w:val="22"/>
          <w:szCs w:val="22"/>
          <w:lang w:val="en-GB"/>
        </w:rPr>
        <w:t xml:space="preserve">HePS </w:t>
      </w:r>
      <w:r w:rsidR="00887D69">
        <w:rPr>
          <w:sz w:val="22"/>
          <w:szCs w:val="22"/>
          <w:lang w:val="en-GB"/>
        </w:rPr>
        <w:t xml:space="preserve">that enables </w:t>
      </w:r>
      <w:r w:rsidR="000D184A">
        <w:rPr>
          <w:sz w:val="22"/>
          <w:szCs w:val="22"/>
          <w:lang w:val="en-GB"/>
        </w:rPr>
        <w:t>the</w:t>
      </w:r>
      <w:r w:rsidR="00887D69">
        <w:rPr>
          <w:sz w:val="22"/>
          <w:szCs w:val="22"/>
          <w:lang w:val="en-GB"/>
        </w:rPr>
        <w:t xml:space="preserve"> structural </w:t>
      </w:r>
      <w:r w:rsidR="000D184A">
        <w:rPr>
          <w:sz w:val="22"/>
          <w:szCs w:val="22"/>
          <w:lang w:val="en-GB"/>
        </w:rPr>
        <w:t>analysis</w:t>
      </w:r>
      <w:r w:rsidR="00887D69">
        <w:rPr>
          <w:sz w:val="22"/>
          <w:szCs w:val="22"/>
          <w:lang w:val="en-GB"/>
        </w:rPr>
        <w:t xml:space="preserve"> in a short time and with a high sample throughput. Since </w:t>
      </w:r>
      <w:r w:rsidR="00591C28">
        <w:rPr>
          <w:sz w:val="22"/>
          <w:szCs w:val="22"/>
          <w:lang w:val="en-GB"/>
        </w:rPr>
        <w:t>texturizing</w:t>
      </w:r>
      <w:r w:rsidR="00887D69">
        <w:rPr>
          <w:sz w:val="22"/>
          <w:szCs w:val="22"/>
          <w:lang w:val="en-GB"/>
        </w:rPr>
        <w:t xml:space="preserve"> starter cultures</w:t>
      </w:r>
      <w:r w:rsidR="007D3F46">
        <w:rPr>
          <w:sz w:val="22"/>
          <w:szCs w:val="22"/>
          <w:lang w:val="en-GB"/>
        </w:rPr>
        <w:t xml:space="preserve"> are already</w:t>
      </w:r>
      <w:r w:rsidR="00887D69">
        <w:rPr>
          <w:sz w:val="22"/>
          <w:szCs w:val="22"/>
          <w:lang w:val="en-GB"/>
        </w:rPr>
        <w:t xml:space="preserve"> </w:t>
      </w:r>
      <w:r w:rsidR="007D3F46">
        <w:rPr>
          <w:sz w:val="22"/>
          <w:szCs w:val="22"/>
          <w:lang w:val="en-GB"/>
        </w:rPr>
        <w:t xml:space="preserve">in use in </w:t>
      </w:r>
      <w:r w:rsidR="00762488">
        <w:rPr>
          <w:sz w:val="22"/>
          <w:szCs w:val="22"/>
          <w:lang w:val="en-GB"/>
        </w:rPr>
        <w:t>fermented milk products</w:t>
      </w:r>
      <w:r w:rsidR="001365EE">
        <w:rPr>
          <w:sz w:val="22"/>
          <w:szCs w:val="22"/>
          <w:lang w:val="en-GB"/>
        </w:rPr>
        <w:t>,</w:t>
      </w:r>
      <w:r w:rsidR="008E05FF">
        <w:rPr>
          <w:sz w:val="22"/>
          <w:szCs w:val="22"/>
          <w:vertAlign w:val="superscript"/>
          <w:lang w:val="en-GB"/>
        </w:rPr>
        <w:t>1</w:t>
      </w:r>
      <w:r w:rsidR="00A749E7">
        <w:rPr>
          <w:sz w:val="22"/>
          <w:szCs w:val="22"/>
          <w:lang w:val="en-GB"/>
        </w:rPr>
        <w:t xml:space="preserve"> </w:t>
      </w:r>
      <w:r w:rsidR="000D184A">
        <w:rPr>
          <w:sz w:val="22"/>
          <w:szCs w:val="22"/>
          <w:lang w:val="en-GB"/>
        </w:rPr>
        <w:t xml:space="preserve">we developed a </w:t>
      </w:r>
      <w:r w:rsidR="00297D23">
        <w:rPr>
          <w:sz w:val="22"/>
          <w:szCs w:val="22"/>
          <w:lang w:val="en-GB"/>
        </w:rPr>
        <w:t xml:space="preserve">sample workup which allows the </w:t>
      </w:r>
      <w:r w:rsidR="001365EE">
        <w:rPr>
          <w:sz w:val="22"/>
          <w:szCs w:val="22"/>
          <w:lang w:val="en-GB"/>
        </w:rPr>
        <w:t>application</w:t>
      </w:r>
      <w:r w:rsidR="00297D23">
        <w:rPr>
          <w:sz w:val="22"/>
          <w:szCs w:val="22"/>
          <w:lang w:val="en-GB"/>
        </w:rPr>
        <w:t xml:space="preserve"> of </w:t>
      </w:r>
      <w:r w:rsidR="00A86879">
        <w:rPr>
          <w:sz w:val="22"/>
          <w:szCs w:val="22"/>
          <w:lang w:val="en-GB"/>
        </w:rPr>
        <w:t>the method</w:t>
      </w:r>
      <w:r w:rsidR="00A749E7">
        <w:rPr>
          <w:sz w:val="22"/>
          <w:szCs w:val="22"/>
          <w:lang w:val="en-GB"/>
        </w:rPr>
        <w:t xml:space="preserve"> </w:t>
      </w:r>
      <w:r w:rsidR="00297D23">
        <w:rPr>
          <w:sz w:val="22"/>
          <w:szCs w:val="22"/>
          <w:lang w:val="en-GB"/>
        </w:rPr>
        <w:t>for the</w:t>
      </w:r>
      <w:r w:rsidR="00A749E7">
        <w:rPr>
          <w:sz w:val="22"/>
          <w:szCs w:val="22"/>
          <w:lang w:val="en-GB"/>
        </w:rPr>
        <w:t xml:space="preserve"> </w:t>
      </w:r>
      <w:r w:rsidR="00297D23">
        <w:rPr>
          <w:sz w:val="22"/>
          <w:szCs w:val="22"/>
          <w:lang w:val="en-GB"/>
        </w:rPr>
        <w:t xml:space="preserve">analysis of </w:t>
      </w:r>
      <w:r w:rsidR="00A749E7">
        <w:rPr>
          <w:sz w:val="22"/>
          <w:szCs w:val="22"/>
          <w:lang w:val="en-GB"/>
        </w:rPr>
        <w:t xml:space="preserve">yoghurt. </w:t>
      </w:r>
    </w:p>
    <w:p w14:paraId="62C42DFF" w14:textId="2836755F" w:rsidR="00A749E7" w:rsidRPr="00A749E7" w:rsidRDefault="008A17BF">
      <w:pPr>
        <w:pStyle w:val="Textkrper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First, various </w:t>
      </w:r>
      <w:r w:rsidR="00A749E7">
        <w:rPr>
          <w:sz w:val="22"/>
          <w:szCs w:val="22"/>
          <w:lang w:val="en-GB"/>
        </w:rPr>
        <w:t xml:space="preserve">conditions for partial acid hydrolysis were </w:t>
      </w:r>
      <w:r>
        <w:rPr>
          <w:sz w:val="22"/>
          <w:szCs w:val="22"/>
          <w:lang w:val="en-GB"/>
        </w:rPr>
        <w:t>tested</w:t>
      </w:r>
      <w:r w:rsidR="005E6CAB">
        <w:rPr>
          <w:sz w:val="22"/>
          <w:szCs w:val="22"/>
          <w:lang w:val="en-GB"/>
        </w:rPr>
        <w:t xml:space="preserve"> and the resulting low molecular weight compounds were </w:t>
      </w:r>
      <w:proofErr w:type="spellStart"/>
      <w:r w:rsidR="005E6CAB">
        <w:rPr>
          <w:sz w:val="22"/>
          <w:szCs w:val="22"/>
          <w:lang w:val="en-GB"/>
        </w:rPr>
        <w:t>analyzed</w:t>
      </w:r>
      <w:proofErr w:type="spellEnd"/>
      <w:r w:rsidR="005E6CAB">
        <w:rPr>
          <w:sz w:val="22"/>
          <w:szCs w:val="22"/>
          <w:lang w:val="en-GB"/>
        </w:rPr>
        <w:t xml:space="preserve"> by</w:t>
      </w:r>
      <w:r w:rsidR="00A749E7">
        <w:rPr>
          <w:sz w:val="22"/>
          <w:szCs w:val="22"/>
          <w:lang w:val="en-GB"/>
        </w:rPr>
        <w:t xml:space="preserve"> </w:t>
      </w:r>
      <w:r w:rsidR="005E6CAB">
        <w:rPr>
          <w:sz w:val="22"/>
          <w:szCs w:val="22"/>
          <w:lang w:val="en-GB"/>
        </w:rPr>
        <w:t>h</w:t>
      </w:r>
      <w:r w:rsidR="00A749E7">
        <w:rPr>
          <w:sz w:val="22"/>
          <w:szCs w:val="22"/>
          <w:lang w:val="en-GB"/>
        </w:rPr>
        <w:t>igh</w:t>
      </w:r>
      <w:r w:rsidR="00B06700">
        <w:rPr>
          <w:sz w:val="22"/>
          <w:szCs w:val="22"/>
          <w:lang w:val="en-GB"/>
        </w:rPr>
        <w:t>-</w:t>
      </w:r>
      <w:r w:rsidR="00A749E7">
        <w:rPr>
          <w:sz w:val="22"/>
          <w:szCs w:val="22"/>
          <w:lang w:val="en-GB"/>
        </w:rPr>
        <w:t>performance anion e</w:t>
      </w:r>
      <w:r w:rsidR="00AB0EC6">
        <w:rPr>
          <w:sz w:val="22"/>
          <w:szCs w:val="22"/>
          <w:lang w:val="en-GB"/>
        </w:rPr>
        <w:fldChar w:fldCharType="begin">
          <w:fldData xml:space="preserve">PEVuZE5vdGU+PENpdGU+PEF1dGhvcj5OYWNodGlnYWxsPC9BdXRob3I+PFllYXI+MjAyMDwvWWVh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=
</w:fldData>
        </w:fldChar>
      </w:r>
      <w:r w:rsidR="00AB0EC6">
        <w:rPr>
          <w:sz w:val="22"/>
          <w:szCs w:val="22"/>
          <w:lang w:val="en-GB"/>
        </w:rPr>
        <w:instrText xml:space="preserve"> ADDIN EN.CITE </w:instrText>
      </w:r>
      <w:r w:rsidR="00AB0EC6">
        <w:rPr>
          <w:sz w:val="22"/>
          <w:szCs w:val="22"/>
          <w:lang w:val="en-GB"/>
        </w:rPr>
        <w:fldChar w:fldCharType="begin">
          <w:fldData xml:space="preserve">PEVuZE5vdGU+PENpdGU+PEF1dGhvcj5OYWNodGlnYWxsPC9BdXRob3I+PFllYXI+MjAyMDwvWWVh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=
</w:fldData>
        </w:fldChar>
      </w:r>
      <w:r w:rsidR="00AB0EC6">
        <w:rPr>
          <w:sz w:val="22"/>
          <w:szCs w:val="22"/>
          <w:lang w:val="en-GB"/>
        </w:rPr>
        <w:instrText xml:space="preserve"> ADDIN EN.CITE.DATA </w:instrText>
      </w:r>
      <w:r w:rsidR="00AB0EC6">
        <w:rPr>
          <w:sz w:val="22"/>
          <w:szCs w:val="22"/>
          <w:lang w:val="en-GB"/>
        </w:rPr>
      </w:r>
      <w:r w:rsidR="00AB0EC6">
        <w:rPr>
          <w:sz w:val="22"/>
          <w:szCs w:val="22"/>
          <w:lang w:val="en-GB"/>
        </w:rPr>
        <w:fldChar w:fldCharType="end"/>
      </w:r>
      <w:r w:rsidR="00AB0EC6">
        <w:rPr>
          <w:sz w:val="22"/>
          <w:szCs w:val="22"/>
          <w:lang w:val="en-GB"/>
        </w:rPr>
      </w:r>
      <w:r w:rsidR="00AB0EC6">
        <w:rPr>
          <w:sz w:val="22"/>
          <w:szCs w:val="22"/>
          <w:lang w:val="en-GB"/>
        </w:rPr>
        <w:fldChar w:fldCharType="end"/>
      </w:r>
      <w:r w:rsidR="00A749E7">
        <w:rPr>
          <w:sz w:val="22"/>
          <w:szCs w:val="22"/>
          <w:lang w:val="en-GB"/>
        </w:rPr>
        <w:t>xchange chromatograph</w:t>
      </w:r>
      <w:r w:rsidR="00B06700">
        <w:rPr>
          <w:sz w:val="22"/>
          <w:szCs w:val="22"/>
          <w:lang w:val="en-GB"/>
        </w:rPr>
        <w:t>y</w:t>
      </w:r>
      <w:r w:rsidR="00A749E7">
        <w:rPr>
          <w:sz w:val="22"/>
          <w:szCs w:val="22"/>
          <w:lang w:val="en-GB"/>
        </w:rPr>
        <w:t xml:space="preserve"> coupled with</w:t>
      </w:r>
      <w:r w:rsidR="00B06700">
        <w:rPr>
          <w:sz w:val="22"/>
          <w:szCs w:val="22"/>
          <w:lang w:val="en-GB"/>
        </w:rPr>
        <w:t xml:space="preserve"> pulsed amperometric detection and mass spectrometry (HPAEC-PAD/MS</w:t>
      </w:r>
      <w:r w:rsidR="00B06700" w:rsidRPr="00B06700">
        <w:rPr>
          <w:sz w:val="22"/>
          <w:szCs w:val="22"/>
          <w:vertAlign w:val="superscript"/>
          <w:lang w:val="en-GB"/>
        </w:rPr>
        <w:t>2</w:t>
      </w:r>
      <w:r w:rsidR="00B06700">
        <w:rPr>
          <w:sz w:val="22"/>
          <w:szCs w:val="22"/>
          <w:lang w:val="en-GB"/>
        </w:rPr>
        <w:t>)</w:t>
      </w:r>
      <w:r w:rsidR="003B0577">
        <w:rPr>
          <w:sz w:val="22"/>
          <w:szCs w:val="22"/>
          <w:lang w:val="en-GB"/>
        </w:rPr>
        <w:t>.</w:t>
      </w:r>
      <w:r w:rsidR="00B06700">
        <w:rPr>
          <w:sz w:val="22"/>
          <w:szCs w:val="22"/>
          <w:lang w:val="en-GB"/>
        </w:rPr>
        <w:t xml:space="preserve"> </w:t>
      </w:r>
      <w:r w:rsidR="003B0577">
        <w:rPr>
          <w:sz w:val="22"/>
          <w:szCs w:val="22"/>
          <w:lang w:val="en-GB"/>
        </w:rPr>
        <w:t xml:space="preserve">By using suitable </w:t>
      </w:r>
      <w:r w:rsidR="007D7B50">
        <w:rPr>
          <w:sz w:val="22"/>
          <w:szCs w:val="22"/>
          <w:lang w:val="en-GB"/>
        </w:rPr>
        <w:t>conditions,</w:t>
      </w:r>
      <w:r w:rsidR="003B0577">
        <w:rPr>
          <w:sz w:val="22"/>
          <w:szCs w:val="22"/>
          <w:lang w:val="en-GB"/>
        </w:rPr>
        <w:t xml:space="preserve"> it was possible</w:t>
      </w:r>
      <w:r w:rsidR="00B06700">
        <w:rPr>
          <w:sz w:val="22"/>
          <w:szCs w:val="22"/>
          <w:lang w:val="en-GB"/>
        </w:rPr>
        <w:t xml:space="preserve"> </w:t>
      </w:r>
      <w:r w:rsidR="003B0577">
        <w:rPr>
          <w:sz w:val="22"/>
          <w:szCs w:val="22"/>
          <w:lang w:val="en-GB"/>
        </w:rPr>
        <w:t xml:space="preserve">to </w:t>
      </w:r>
      <w:r w:rsidR="007617BF">
        <w:rPr>
          <w:sz w:val="22"/>
          <w:szCs w:val="22"/>
          <w:lang w:val="en-GB"/>
        </w:rPr>
        <w:t xml:space="preserve">detect </w:t>
      </w:r>
      <w:r w:rsidR="00B06700">
        <w:rPr>
          <w:sz w:val="22"/>
          <w:szCs w:val="22"/>
          <w:lang w:val="en-GB"/>
        </w:rPr>
        <w:t>characteristic products</w:t>
      </w:r>
      <w:r w:rsidR="007617BF">
        <w:rPr>
          <w:sz w:val="22"/>
          <w:szCs w:val="22"/>
          <w:lang w:val="en-GB"/>
        </w:rPr>
        <w:t xml:space="preserve"> for the selected HePS</w:t>
      </w:r>
      <w:r w:rsidR="00B06700">
        <w:rPr>
          <w:sz w:val="22"/>
          <w:szCs w:val="22"/>
          <w:lang w:val="en-GB"/>
        </w:rPr>
        <w:t xml:space="preserve">. </w:t>
      </w:r>
      <w:r w:rsidR="00671AED">
        <w:rPr>
          <w:sz w:val="22"/>
          <w:szCs w:val="22"/>
          <w:lang w:val="en-GB"/>
        </w:rPr>
        <w:t xml:space="preserve">Various </w:t>
      </w:r>
      <w:r w:rsidR="007617BF">
        <w:rPr>
          <w:sz w:val="22"/>
          <w:szCs w:val="22"/>
          <w:lang w:val="en-GB"/>
        </w:rPr>
        <w:t>sample workups</w:t>
      </w:r>
      <w:r w:rsidR="00671AED">
        <w:rPr>
          <w:sz w:val="22"/>
          <w:szCs w:val="22"/>
          <w:lang w:val="en-GB"/>
        </w:rPr>
        <w:t xml:space="preserve"> were tested f</w:t>
      </w:r>
      <w:r w:rsidR="00B06700">
        <w:rPr>
          <w:sz w:val="22"/>
          <w:szCs w:val="22"/>
          <w:lang w:val="en-GB"/>
        </w:rPr>
        <w:t>or the isolation of</w:t>
      </w:r>
      <w:r w:rsidR="007617BF">
        <w:rPr>
          <w:sz w:val="22"/>
          <w:szCs w:val="22"/>
          <w:lang w:val="en-GB"/>
        </w:rPr>
        <w:t xml:space="preserve"> the</w:t>
      </w:r>
      <w:r w:rsidR="00B06700">
        <w:rPr>
          <w:sz w:val="22"/>
          <w:szCs w:val="22"/>
          <w:lang w:val="en-GB"/>
        </w:rPr>
        <w:t xml:space="preserve"> </w:t>
      </w:r>
      <w:r w:rsidR="00671AED">
        <w:rPr>
          <w:sz w:val="22"/>
          <w:szCs w:val="22"/>
          <w:lang w:val="en-GB"/>
        </w:rPr>
        <w:t xml:space="preserve">HePS </w:t>
      </w:r>
      <w:r w:rsidR="007617BF">
        <w:rPr>
          <w:sz w:val="22"/>
          <w:szCs w:val="22"/>
          <w:lang w:val="en-GB"/>
        </w:rPr>
        <w:t>fraction</w:t>
      </w:r>
      <w:r w:rsidR="00671AED">
        <w:rPr>
          <w:sz w:val="22"/>
          <w:szCs w:val="22"/>
          <w:lang w:val="en-GB"/>
        </w:rPr>
        <w:t xml:space="preserve"> </w:t>
      </w:r>
      <w:r w:rsidR="001D7796">
        <w:rPr>
          <w:sz w:val="22"/>
          <w:szCs w:val="22"/>
          <w:lang w:val="en-GB"/>
        </w:rPr>
        <w:t xml:space="preserve">from </w:t>
      </w:r>
      <w:r w:rsidR="00671AED">
        <w:rPr>
          <w:sz w:val="22"/>
          <w:szCs w:val="22"/>
          <w:lang w:val="en-GB"/>
        </w:rPr>
        <w:t xml:space="preserve">yoghurt, for example the separation of proteins with proteases or by trichloroacetic acid. </w:t>
      </w:r>
      <w:r w:rsidR="001D7796">
        <w:rPr>
          <w:sz w:val="22"/>
          <w:szCs w:val="22"/>
          <w:lang w:val="en-GB"/>
        </w:rPr>
        <w:t xml:space="preserve">Although the isolated </w:t>
      </w:r>
      <w:r w:rsidR="002A1389">
        <w:rPr>
          <w:sz w:val="22"/>
          <w:szCs w:val="22"/>
          <w:lang w:val="en-GB"/>
        </w:rPr>
        <w:t xml:space="preserve">polymers were not completely pure, it was possible to detect the characteristics oligomers after partial acid hydrolysis. </w:t>
      </w:r>
      <w:r w:rsidR="00A053D8">
        <w:rPr>
          <w:sz w:val="22"/>
          <w:szCs w:val="22"/>
          <w:lang w:val="en-GB"/>
        </w:rPr>
        <w:t xml:space="preserve">The application of the method to different commercial yoghurt samples demonstrated that some of the </w:t>
      </w:r>
      <w:r w:rsidR="00B46E39">
        <w:rPr>
          <w:sz w:val="22"/>
          <w:szCs w:val="22"/>
          <w:lang w:val="en-GB"/>
        </w:rPr>
        <w:t>selected HePS can be found in yoghurt. Therefore, t</w:t>
      </w:r>
      <w:r w:rsidR="00671AED">
        <w:rPr>
          <w:sz w:val="22"/>
          <w:szCs w:val="22"/>
          <w:lang w:val="en-GB"/>
        </w:rPr>
        <w:t>he chromatographic analysis of HePS</w:t>
      </w:r>
      <w:r w:rsidR="003660C6">
        <w:rPr>
          <w:sz w:val="22"/>
          <w:szCs w:val="22"/>
          <w:lang w:val="en-GB"/>
        </w:rPr>
        <w:t xml:space="preserve"> in pure form or</w:t>
      </w:r>
      <w:r w:rsidR="00671AED">
        <w:rPr>
          <w:sz w:val="22"/>
          <w:szCs w:val="22"/>
          <w:lang w:val="en-GB"/>
        </w:rPr>
        <w:t xml:space="preserve"> in fermented foods after partial acid hydrolysis proved to be a promising approach for supplementing to existing methods</w:t>
      </w:r>
      <w:r w:rsidR="00FC6487">
        <w:rPr>
          <w:sz w:val="22"/>
          <w:szCs w:val="22"/>
          <w:lang w:val="en-GB"/>
        </w:rPr>
        <w:t>,</w:t>
      </w:r>
      <w:r w:rsidR="00671AED">
        <w:rPr>
          <w:sz w:val="22"/>
          <w:szCs w:val="22"/>
          <w:lang w:val="en-GB"/>
        </w:rPr>
        <w:t xml:space="preserve"> for structure elucidation</w:t>
      </w:r>
      <w:r w:rsidR="00FC6487">
        <w:rPr>
          <w:sz w:val="22"/>
          <w:szCs w:val="22"/>
          <w:lang w:val="en-GB"/>
        </w:rPr>
        <w:t>,</w:t>
      </w:r>
      <w:r w:rsidR="00671AED">
        <w:rPr>
          <w:sz w:val="22"/>
          <w:szCs w:val="22"/>
          <w:lang w:val="en-GB"/>
        </w:rPr>
        <w:t xml:space="preserve"> and for</w:t>
      </w:r>
      <w:r w:rsidR="00FC6487">
        <w:rPr>
          <w:sz w:val="22"/>
          <w:szCs w:val="22"/>
          <w:lang w:val="en-GB"/>
        </w:rPr>
        <w:t xml:space="preserve"> a</w:t>
      </w:r>
      <w:r w:rsidR="00671AED">
        <w:rPr>
          <w:sz w:val="22"/>
          <w:szCs w:val="22"/>
          <w:lang w:val="en-GB"/>
        </w:rPr>
        <w:t xml:space="preserve"> rapid detection of HePS in food. </w:t>
      </w:r>
    </w:p>
    <w:p w14:paraId="1B257E3C" w14:textId="77777777" w:rsidR="005D2A64" w:rsidRDefault="005D2A64">
      <w:pPr>
        <w:pStyle w:val="Textkrper"/>
        <w:jc w:val="both"/>
        <w:rPr>
          <w:sz w:val="22"/>
          <w:szCs w:val="22"/>
          <w:lang w:val="en-GB"/>
        </w:rPr>
      </w:pPr>
    </w:p>
    <w:p w14:paraId="19040307" w14:textId="0A731A98" w:rsidR="004F155E" w:rsidRPr="008E05FF" w:rsidRDefault="004F155E" w:rsidP="008E05FF">
      <w:pPr>
        <w:jc w:val="both"/>
        <w:rPr>
          <w:sz w:val="22"/>
          <w:szCs w:val="22"/>
          <w:lang w:val="en-GB"/>
        </w:rPr>
      </w:pPr>
      <w:r w:rsidRPr="00B914F8">
        <w:rPr>
          <w:rFonts w:ascii="Arial" w:hAnsi="Arial" w:cs="Arial"/>
          <w:szCs w:val="22"/>
          <w:lang w:val="en-GB"/>
        </w:rPr>
        <w:t>This work</w:t>
      </w:r>
      <w:r w:rsidRPr="000918C4">
        <w:rPr>
          <w:rFonts w:ascii="Arial" w:hAnsi="Arial" w:cs="Arial"/>
          <w:szCs w:val="22"/>
          <w:lang w:val="en-GB"/>
        </w:rPr>
        <w:t xml:space="preserve"> has been supported by Deutsche </w:t>
      </w:r>
      <w:proofErr w:type="spellStart"/>
      <w:r w:rsidRPr="000918C4">
        <w:rPr>
          <w:rFonts w:ascii="Arial" w:hAnsi="Arial" w:cs="Arial"/>
          <w:szCs w:val="22"/>
          <w:lang w:val="en-GB"/>
        </w:rPr>
        <w:t>Forschungsgemeinschaft</w:t>
      </w:r>
      <w:proofErr w:type="spellEnd"/>
      <w:r w:rsidRPr="000918C4">
        <w:rPr>
          <w:rFonts w:ascii="Arial" w:hAnsi="Arial" w:cs="Arial"/>
          <w:szCs w:val="22"/>
          <w:lang w:val="en-GB"/>
        </w:rPr>
        <w:t xml:space="preserve"> (DFG), project IDs: JA2033/3-1 | WE6416/</w:t>
      </w:r>
      <w:r w:rsidRPr="008E05FF">
        <w:rPr>
          <w:rFonts w:ascii="Arial" w:hAnsi="Arial" w:cs="Arial"/>
          <w:szCs w:val="22"/>
          <w:lang w:val="en-GB"/>
        </w:rPr>
        <w:t>4-1.</w:t>
      </w:r>
    </w:p>
    <w:p w14:paraId="535F302A" w14:textId="77777777" w:rsidR="004F155E" w:rsidRDefault="004F155E">
      <w:pPr>
        <w:pStyle w:val="Textkrper"/>
        <w:jc w:val="both"/>
        <w:rPr>
          <w:i/>
          <w:iCs/>
          <w:sz w:val="20"/>
          <w:szCs w:val="20"/>
          <w:lang w:val="en-GB"/>
        </w:rPr>
      </w:pPr>
    </w:p>
    <w:p w14:paraId="08687B2C" w14:textId="49F4E76D" w:rsidR="00DB5DA7" w:rsidRDefault="00DB5DA7">
      <w:pPr>
        <w:pStyle w:val="Textkrper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14:paraId="2B4A0361" w14:textId="52C24C30" w:rsidR="00DB5DA7" w:rsidRDefault="00DB5DA7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8E05FF">
        <w:rPr>
          <w:rFonts w:ascii="Arial" w:hAnsi="Arial" w:cs="Arial"/>
        </w:rPr>
        <w:t xml:space="preserve">Mende, S., Rohm, H. and Jaros. D. (2016). Influence of Exopolysacchairdes on Structure, Texture, Stability and Sensory Properties of Yoghurt and Related Products, </w:t>
      </w:r>
      <w:r w:rsidR="008E05FF" w:rsidRPr="00151EE7">
        <w:rPr>
          <w:rFonts w:ascii="Arial" w:hAnsi="Arial" w:cs="Arial"/>
          <w:i/>
          <w:iCs/>
        </w:rPr>
        <w:t>International Dairy Journal</w:t>
      </w:r>
      <w:r w:rsidR="008E05FF">
        <w:rPr>
          <w:rFonts w:ascii="Arial" w:hAnsi="Arial" w:cs="Arial"/>
        </w:rPr>
        <w:t xml:space="preserve"> </w:t>
      </w:r>
      <w:r w:rsidR="008E05FF" w:rsidRPr="00151EE7">
        <w:rPr>
          <w:rFonts w:ascii="Arial" w:hAnsi="Arial" w:cs="Arial"/>
          <w:i/>
          <w:iCs/>
        </w:rPr>
        <w:t>, 5</w:t>
      </w:r>
      <w:r w:rsidR="008E05FF">
        <w:rPr>
          <w:rFonts w:ascii="Arial" w:hAnsi="Arial" w:cs="Arial"/>
          <w:i/>
          <w:iCs/>
        </w:rPr>
        <w:t>2</w:t>
      </w:r>
      <w:r w:rsidR="008E05FF">
        <w:rPr>
          <w:rFonts w:ascii="Arial" w:hAnsi="Arial" w:cs="Arial"/>
        </w:rPr>
        <w:t xml:space="preserve">, </w:t>
      </w:r>
      <w:r w:rsidR="008E05FF">
        <w:rPr>
          <w:rFonts w:ascii="Arial" w:hAnsi="Arial" w:cs="Arial"/>
          <w:i/>
          <w:iCs/>
        </w:rPr>
        <w:t>57</w:t>
      </w:r>
      <w:r w:rsidR="008E05FF">
        <w:rPr>
          <w:rFonts w:ascii="Arial" w:hAnsi="Arial" w:cs="Arial"/>
        </w:rPr>
        <w:t>-71.</w:t>
      </w:r>
    </w:p>
    <w:p w14:paraId="51706326" w14:textId="77777777" w:rsidR="00DB5DA7" w:rsidRDefault="00DB5DA7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AB0EC6">
        <w:rPr>
          <w:rFonts w:ascii="Arial" w:hAnsi="Arial" w:cs="Arial"/>
        </w:rPr>
        <w:t>Tuinier</w:t>
      </w:r>
      <w:r>
        <w:rPr>
          <w:rFonts w:ascii="Arial" w:hAnsi="Arial" w:cs="Arial"/>
        </w:rPr>
        <w:t xml:space="preserve">, </w:t>
      </w:r>
      <w:r w:rsidR="00AB0EC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., </w:t>
      </w:r>
      <w:r w:rsidR="00AB0EC6">
        <w:rPr>
          <w:rFonts w:ascii="Arial" w:hAnsi="Arial" w:cs="Arial"/>
        </w:rPr>
        <w:t>van Casteren</w:t>
      </w:r>
      <w:r>
        <w:rPr>
          <w:rFonts w:ascii="Arial" w:hAnsi="Arial" w:cs="Arial"/>
        </w:rPr>
        <w:t>, W</w:t>
      </w:r>
      <w:r w:rsidR="00AB0EC6">
        <w:rPr>
          <w:rFonts w:ascii="Arial" w:hAnsi="Arial" w:cs="Arial"/>
        </w:rPr>
        <w:t>. H</w:t>
      </w:r>
      <w:r>
        <w:rPr>
          <w:rFonts w:ascii="Arial" w:hAnsi="Arial" w:cs="Arial"/>
        </w:rPr>
        <w:t>.</w:t>
      </w:r>
      <w:r w:rsidR="00AB0E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M., </w:t>
      </w:r>
      <w:r w:rsidR="00AB0EC6">
        <w:rPr>
          <w:rFonts w:ascii="Arial" w:hAnsi="Arial" w:cs="Arial"/>
        </w:rPr>
        <w:t>Looijesteijn, P.</w:t>
      </w:r>
      <w:r w:rsidR="00151EE7">
        <w:rPr>
          <w:rFonts w:ascii="Arial" w:hAnsi="Arial" w:cs="Arial"/>
        </w:rPr>
        <w:t xml:space="preserve"> </w:t>
      </w:r>
      <w:r w:rsidR="00AB0EC6">
        <w:rPr>
          <w:rFonts w:ascii="Arial" w:hAnsi="Arial" w:cs="Arial"/>
        </w:rPr>
        <w:t>J., Schols, H.</w:t>
      </w:r>
      <w:r w:rsidR="00151EE7">
        <w:rPr>
          <w:rFonts w:ascii="Arial" w:hAnsi="Arial" w:cs="Arial"/>
        </w:rPr>
        <w:t xml:space="preserve"> </w:t>
      </w:r>
      <w:r w:rsidR="00AB0EC6">
        <w:rPr>
          <w:rFonts w:ascii="Arial" w:hAnsi="Arial" w:cs="Arial"/>
        </w:rPr>
        <w:t>A.</w:t>
      </w:r>
      <w:r w:rsidR="00151EE7">
        <w:rPr>
          <w:rFonts w:ascii="Arial" w:hAnsi="Arial" w:cs="Arial"/>
        </w:rPr>
        <w:t>, Voragen, A. G. J.</w:t>
      </w:r>
      <w:r>
        <w:rPr>
          <w:rFonts w:ascii="Arial" w:hAnsi="Arial" w:cs="Arial"/>
        </w:rPr>
        <w:t xml:space="preserve"> and </w:t>
      </w:r>
      <w:r w:rsidR="00151EE7">
        <w:rPr>
          <w:rFonts w:ascii="Arial" w:hAnsi="Arial" w:cs="Arial"/>
        </w:rPr>
        <w:t>Zoon</w:t>
      </w:r>
      <w:r>
        <w:rPr>
          <w:rFonts w:ascii="Arial" w:hAnsi="Arial" w:cs="Arial"/>
        </w:rPr>
        <w:t xml:space="preserve">, </w:t>
      </w:r>
      <w:r w:rsidR="00151EE7">
        <w:rPr>
          <w:rFonts w:ascii="Arial" w:hAnsi="Arial" w:cs="Arial"/>
        </w:rPr>
        <w:t>P</w:t>
      </w:r>
      <w:r>
        <w:rPr>
          <w:rFonts w:ascii="Arial" w:hAnsi="Arial" w:cs="Arial"/>
        </w:rPr>
        <w:t>. (200</w:t>
      </w:r>
      <w:r w:rsidR="00151EE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). </w:t>
      </w:r>
      <w:r w:rsidR="00151EE7">
        <w:rPr>
          <w:rFonts w:ascii="Arial" w:hAnsi="Arial" w:cs="Arial"/>
        </w:rPr>
        <w:t xml:space="preserve">Effects of Structural Modifications on Some Physical Characteristics of Exopolysacchairdes From </w:t>
      </w:r>
      <w:r w:rsidR="00151EE7" w:rsidRPr="00151EE7">
        <w:rPr>
          <w:rFonts w:ascii="Arial" w:hAnsi="Arial" w:cs="Arial"/>
          <w:i/>
          <w:iCs/>
        </w:rPr>
        <w:t>Lactococcus lactis</w:t>
      </w:r>
      <w:r>
        <w:rPr>
          <w:rFonts w:ascii="Arial" w:hAnsi="Arial" w:cs="Arial"/>
        </w:rPr>
        <w:t xml:space="preserve">, </w:t>
      </w:r>
      <w:r w:rsidR="00151EE7">
        <w:rPr>
          <w:rFonts w:ascii="Arial" w:hAnsi="Arial" w:cs="Arial"/>
          <w:i/>
          <w:iCs/>
        </w:rPr>
        <w:t>Biopolymers</w:t>
      </w:r>
      <w:r w:rsidRPr="00151EE7">
        <w:rPr>
          <w:rFonts w:ascii="Arial" w:hAnsi="Arial" w:cs="Arial"/>
          <w:i/>
          <w:iCs/>
        </w:rPr>
        <w:t xml:space="preserve">, </w:t>
      </w:r>
      <w:r w:rsidR="00151EE7" w:rsidRPr="00151EE7">
        <w:rPr>
          <w:rFonts w:ascii="Arial" w:hAnsi="Arial" w:cs="Arial"/>
          <w:i/>
          <w:iCs/>
        </w:rPr>
        <w:t>59</w:t>
      </w:r>
      <w:r w:rsidR="00151EE7">
        <w:rPr>
          <w:rFonts w:ascii="Arial" w:hAnsi="Arial" w:cs="Arial"/>
        </w:rPr>
        <w:t xml:space="preserve">, </w:t>
      </w:r>
      <w:r w:rsidR="00151EE7" w:rsidRPr="00151EE7">
        <w:rPr>
          <w:rFonts w:ascii="Arial" w:hAnsi="Arial" w:cs="Arial"/>
          <w:i/>
          <w:iCs/>
        </w:rPr>
        <w:t>3</w:t>
      </w:r>
      <w:r>
        <w:rPr>
          <w:rFonts w:ascii="Arial" w:hAnsi="Arial" w:cs="Arial"/>
        </w:rPr>
        <w:t xml:space="preserve">, </w:t>
      </w:r>
      <w:r w:rsidR="00151EE7">
        <w:rPr>
          <w:rFonts w:ascii="Arial" w:hAnsi="Arial" w:cs="Arial"/>
        </w:rPr>
        <w:t>160-166</w:t>
      </w:r>
      <w:r>
        <w:rPr>
          <w:rFonts w:ascii="Arial" w:hAnsi="Arial" w:cs="Arial"/>
        </w:rPr>
        <w:t>.</w:t>
      </w:r>
    </w:p>
    <w:p w14:paraId="5F988A82" w14:textId="36997018" w:rsidR="00151EE7" w:rsidRDefault="00151EE7" w:rsidP="00151EE7">
      <w:pPr>
        <w:ind w:left="187" w:hanging="187"/>
        <w:jc w:val="both"/>
        <w:rPr>
          <w:rFonts w:ascii="Arial" w:hAnsi="Arial" w:cs="Arial"/>
        </w:rPr>
      </w:pPr>
    </w:p>
    <w:sectPr w:rsidR="00151EE7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917661524">
    <w:abstractNumId w:val="1"/>
  </w:num>
  <w:num w:numId="2" w16cid:durableId="207762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7th Footnot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vzrpxzdoewprwe9vdmpwas2pta0dw22zad9&quot;&gt;Einlesen&lt;record-ids&gt;&lt;item&gt;118&lt;/item&gt;&lt;/record-ids&gt;&lt;/item&gt;&lt;/Libraries&gt;"/>
  </w:docVars>
  <w:rsids>
    <w:rsidRoot w:val="00DB5DA7"/>
    <w:rsid w:val="00013F3B"/>
    <w:rsid w:val="00086772"/>
    <w:rsid w:val="000B6DF1"/>
    <w:rsid w:val="000D184A"/>
    <w:rsid w:val="001365EE"/>
    <w:rsid w:val="00151EE7"/>
    <w:rsid w:val="001D7796"/>
    <w:rsid w:val="001F4DB3"/>
    <w:rsid w:val="002702F4"/>
    <w:rsid w:val="00275617"/>
    <w:rsid w:val="00297D23"/>
    <w:rsid w:val="002A1389"/>
    <w:rsid w:val="003660C6"/>
    <w:rsid w:val="003A45A7"/>
    <w:rsid w:val="003B0577"/>
    <w:rsid w:val="00493A10"/>
    <w:rsid w:val="004F155E"/>
    <w:rsid w:val="00591C28"/>
    <w:rsid w:val="005B42D6"/>
    <w:rsid w:val="005D2A64"/>
    <w:rsid w:val="005E6CAB"/>
    <w:rsid w:val="00607E4E"/>
    <w:rsid w:val="00662365"/>
    <w:rsid w:val="00671AED"/>
    <w:rsid w:val="006922F0"/>
    <w:rsid w:val="007617BF"/>
    <w:rsid w:val="00762488"/>
    <w:rsid w:val="007D3F46"/>
    <w:rsid w:val="007D7B50"/>
    <w:rsid w:val="00887D69"/>
    <w:rsid w:val="00892CC2"/>
    <w:rsid w:val="008A17BF"/>
    <w:rsid w:val="008B3E4F"/>
    <w:rsid w:val="008C7699"/>
    <w:rsid w:val="008E05FF"/>
    <w:rsid w:val="00942A55"/>
    <w:rsid w:val="00950E85"/>
    <w:rsid w:val="00973E1D"/>
    <w:rsid w:val="009C6B60"/>
    <w:rsid w:val="00A053D8"/>
    <w:rsid w:val="00A43178"/>
    <w:rsid w:val="00A749E7"/>
    <w:rsid w:val="00A77554"/>
    <w:rsid w:val="00A86879"/>
    <w:rsid w:val="00AB0EC6"/>
    <w:rsid w:val="00B06700"/>
    <w:rsid w:val="00B465C4"/>
    <w:rsid w:val="00B46E39"/>
    <w:rsid w:val="00C968FA"/>
    <w:rsid w:val="00D82C5A"/>
    <w:rsid w:val="00D97580"/>
    <w:rsid w:val="00DB5DA7"/>
    <w:rsid w:val="00EA4F11"/>
    <w:rsid w:val="00EE7220"/>
    <w:rsid w:val="00F86E5F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584EF"/>
  <w15:chartTrackingRefBased/>
  <w15:docId w15:val="{B54FFBB0-547F-694C-B653-EADBDBCC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rFonts w:ascii="Arial" w:hAnsi="Arial" w:cs="Arial"/>
      <w:sz w:val="24"/>
      <w:szCs w:val="24"/>
    </w:rPr>
  </w:style>
  <w:style w:type="paragraph" w:customStyle="1" w:styleId="EndNoteBibliographyTitle">
    <w:name w:val="EndNote Bibliography Title"/>
    <w:basedOn w:val="Standard"/>
    <w:link w:val="EndNoteBibliographyTitleZchn"/>
    <w:rsid w:val="00275617"/>
    <w:pPr>
      <w:jc w:val="center"/>
    </w:pPr>
    <w:rPr>
      <w:rFonts w:ascii="Arial" w:hAnsi="Arial" w:cs="Arial"/>
      <w:noProof/>
      <w:sz w:val="24"/>
    </w:rPr>
  </w:style>
  <w:style w:type="character" w:customStyle="1" w:styleId="TextkrperZchn">
    <w:name w:val="Textkörper Zchn"/>
    <w:link w:val="Textkrper"/>
    <w:rsid w:val="00275617"/>
    <w:rPr>
      <w:rFonts w:ascii="Arial" w:eastAsia="SimSun" w:hAnsi="Arial" w:cs="Arial"/>
      <w:sz w:val="24"/>
      <w:szCs w:val="24"/>
      <w:lang w:val="nb-NO" w:eastAsia="zh-CN"/>
    </w:rPr>
  </w:style>
  <w:style w:type="character" w:customStyle="1" w:styleId="EndNoteBibliographyTitleZchn">
    <w:name w:val="EndNote Bibliography Title Zchn"/>
    <w:link w:val="EndNoteBibliographyTitle"/>
    <w:rsid w:val="00275617"/>
    <w:rPr>
      <w:rFonts w:ascii="Arial" w:eastAsia="SimSun" w:hAnsi="Arial" w:cs="Arial"/>
      <w:noProof/>
      <w:sz w:val="24"/>
      <w:szCs w:val="24"/>
      <w:lang w:val="nb-NO" w:eastAsia="zh-CN"/>
    </w:rPr>
  </w:style>
  <w:style w:type="paragraph" w:customStyle="1" w:styleId="EndNoteBibliography">
    <w:name w:val="EndNote Bibliography"/>
    <w:basedOn w:val="Standard"/>
    <w:link w:val="EndNoteBibliographyZchn"/>
    <w:rsid w:val="00275617"/>
    <w:rPr>
      <w:rFonts w:ascii="Arial" w:hAnsi="Arial" w:cs="Arial"/>
      <w:noProof/>
      <w:sz w:val="24"/>
    </w:rPr>
  </w:style>
  <w:style w:type="character" w:customStyle="1" w:styleId="EndNoteBibliographyZchn">
    <w:name w:val="EndNote Bibliography Zchn"/>
    <w:link w:val="EndNoteBibliography"/>
    <w:rsid w:val="00275617"/>
    <w:rPr>
      <w:rFonts w:ascii="Arial" w:eastAsia="SimSun" w:hAnsi="Arial" w:cs="Arial"/>
      <w:noProof/>
      <w:sz w:val="24"/>
      <w:szCs w:val="24"/>
      <w:lang w:val="nb-NO" w:eastAsia="zh-CN"/>
    </w:rPr>
  </w:style>
  <w:style w:type="character" w:styleId="Hyperlink">
    <w:name w:val="Hyperlink"/>
    <w:rsid w:val="00275617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27561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365EE"/>
    <w:rPr>
      <w:rFonts w:eastAsia="SimSun"/>
      <w:lang w:val="nb-NO" w:eastAsia="zh-CN"/>
    </w:rPr>
  </w:style>
  <w:style w:type="character" w:styleId="Kommentarzeichen">
    <w:name w:val="annotation reference"/>
    <w:basedOn w:val="Absatz-Standardschriftart"/>
    <w:rsid w:val="001365E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365EE"/>
  </w:style>
  <w:style w:type="character" w:customStyle="1" w:styleId="KommentartextZchn">
    <w:name w:val="Kommentartext Zchn"/>
    <w:basedOn w:val="Absatz-Standardschriftart"/>
    <w:link w:val="Kommentartext"/>
    <w:rsid w:val="001365EE"/>
    <w:rPr>
      <w:rFonts w:eastAsia="SimSun"/>
      <w:lang w:val="nb-NO"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1365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365EE"/>
    <w:rPr>
      <w:rFonts w:eastAsia="SimSun"/>
      <w:b/>
      <w:bCs/>
      <w:lang w:val="nb-NO" w:eastAsia="zh-CN"/>
    </w:rPr>
  </w:style>
  <w:style w:type="paragraph" w:styleId="Sprechblasentext">
    <w:name w:val="Balloon Text"/>
    <w:basedOn w:val="Standard"/>
    <w:link w:val="SprechblasentextZchn"/>
    <w:rsid w:val="00C968F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968FA"/>
    <w:rPr>
      <w:rFonts w:ascii="Segoe UI" w:eastAsia="SimSun" w:hAnsi="Segoe UI" w:cs="Segoe UI"/>
      <w:sz w:val="18"/>
      <w:szCs w:val="18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Alisa </cp:lastModifiedBy>
  <cp:revision>4</cp:revision>
  <cp:lastPrinted>2024-12-20T13:47:00Z</cp:lastPrinted>
  <dcterms:created xsi:type="dcterms:W3CDTF">2024-12-18T15:28:00Z</dcterms:created>
  <dcterms:modified xsi:type="dcterms:W3CDTF">2024-12-20T13:48:00Z</dcterms:modified>
</cp:coreProperties>
</file>