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AB86E" w14:textId="7B5856FB" w:rsidR="00B02106" w:rsidRDefault="00E372A0" w:rsidP="00A21578">
      <w:pPr>
        <w:pStyle w:val="Abstracttitle"/>
        <w:spacing w:after="0" w:line="240" w:lineRule="auto"/>
        <w:jc w:val="both"/>
        <w:rPr>
          <w:sz w:val="32"/>
          <w:szCs w:val="32"/>
          <w:lang w:val="en-US"/>
        </w:rPr>
      </w:pPr>
      <w:r w:rsidRPr="008170B2">
        <w:rPr>
          <w:color w:val="000000"/>
          <w:sz w:val="32"/>
          <w:szCs w:val="32"/>
          <w:lang w:val="en-US"/>
        </w:rPr>
        <w:t>The impact of</w:t>
      </w:r>
      <w:r w:rsidR="00B02106" w:rsidRPr="008170B2">
        <w:rPr>
          <w:sz w:val="32"/>
          <w:szCs w:val="32"/>
          <w:lang w:val="en-US"/>
        </w:rPr>
        <w:t xml:space="preserve"> Moderate Electric Fields </w:t>
      </w:r>
      <w:r w:rsidR="00461CBA" w:rsidRPr="008170B2">
        <w:rPr>
          <w:sz w:val="32"/>
          <w:szCs w:val="32"/>
          <w:lang w:val="en-US"/>
        </w:rPr>
        <w:t>on</w:t>
      </w:r>
      <w:r w:rsidR="00B02106" w:rsidRPr="008170B2">
        <w:rPr>
          <w:sz w:val="32"/>
          <w:szCs w:val="32"/>
          <w:lang w:val="en-US"/>
        </w:rPr>
        <w:t xml:space="preserve"> </w:t>
      </w:r>
      <w:r w:rsidRPr="008170B2">
        <w:rPr>
          <w:sz w:val="32"/>
          <w:szCs w:val="32"/>
          <w:lang w:val="en-US"/>
        </w:rPr>
        <w:t>a</w:t>
      </w:r>
      <w:r w:rsidR="00B02106" w:rsidRPr="008170B2">
        <w:rPr>
          <w:sz w:val="32"/>
          <w:szCs w:val="32"/>
          <w:lang w:val="en-US"/>
        </w:rPr>
        <w:t xml:space="preserve">myloid </w:t>
      </w:r>
      <w:r w:rsidRPr="008170B2">
        <w:rPr>
          <w:sz w:val="32"/>
          <w:szCs w:val="32"/>
          <w:lang w:val="en-US"/>
        </w:rPr>
        <w:t>f</w:t>
      </w:r>
      <w:r w:rsidR="00B02106" w:rsidRPr="008170B2">
        <w:rPr>
          <w:sz w:val="32"/>
          <w:szCs w:val="32"/>
          <w:lang w:val="en-US"/>
        </w:rPr>
        <w:t xml:space="preserve">ibril </w:t>
      </w:r>
      <w:r w:rsidRPr="008170B2">
        <w:rPr>
          <w:sz w:val="32"/>
          <w:szCs w:val="32"/>
          <w:lang w:val="en-US"/>
        </w:rPr>
        <w:t>a</w:t>
      </w:r>
      <w:r w:rsidR="00B02106" w:rsidRPr="008170B2">
        <w:rPr>
          <w:sz w:val="32"/>
          <w:szCs w:val="32"/>
          <w:lang w:val="en-US"/>
        </w:rPr>
        <w:t xml:space="preserve">ggregate </w:t>
      </w:r>
      <w:r w:rsidRPr="008170B2">
        <w:rPr>
          <w:sz w:val="32"/>
          <w:szCs w:val="32"/>
          <w:lang w:val="en-US"/>
        </w:rPr>
        <w:t>f</w:t>
      </w:r>
      <w:r w:rsidR="00B02106" w:rsidRPr="008170B2">
        <w:rPr>
          <w:sz w:val="32"/>
          <w:szCs w:val="32"/>
          <w:lang w:val="en-US"/>
        </w:rPr>
        <w:t>ormation</w:t>
      </w:r>
    </w:p>
    <w:p w14:paraId="335434C7" w14:textId="77777777" w:rsidR="008170B2" w:rsidRPr="007E5D27" w:rsidRDefault="008170B2" w:rsidP="00A21578">
      <w:pPr>
        <w:pStyle w:val="Abstracttitle"/>
        <w:spacing w:after="0" w:line="240" w:lineRule="auto"/>
        <w:jc w:val="both"/>
        <w:rPr>
          <w:sz w:val="24"/>
          <w:szCs w:val="24"/>
          <w:lang w:val="en-US"/>
        </w:rPr>
      </w:pPr>
    </w:p>
    <w:p w14:paraId="0E783B86" w14:textId="683C1266" w:rsidR="00710E42" w:rsidRPr="00B02106" w:rsidRDefault="00710E42" w:rsidP="00A21578">
      <w:pPr>
        <w:jc w:val="both"/>
        <w:rPr>
          <w:sz w:val="24"/>
          <w:szCs w:val="24"/>
          <w:lang w:val="pt-PT"/>
        </w:rPr>
      </w:pPr>
      <w:r w:rsidRPr="008170B2">
        <w:rPr>
          <w:sz w:val="24"/>
          <w:szCs w:val="24"/>
          <w:u w:val="single"/>
          <w:lang w:val="pt-PT"/>
        </w:rPr>
        <w:t xml:space="preserve">R </w:t>
      </w:r>
      <w:proofErr w:type="spellStart"/>
      <w:r w:rsidRPr="008170B2">
        <w:rPr>
          <w:sz w:val="24"/>
          <w:szCs w:val="24"/>
          <w:u w:val="single"/>
          <w:lang w:val="pt-PT"/>
        </w:rPr>
        <w:t>Leal</w:t>
      </w:r>
      <w:r w:rsidRPr="008170B2">
        <w:rPr>
          <w:sz w:val="24"/>
          <w:szCs w:val="24"/>
          <w:u w:val="single"/>
          <w:vertAlign w:val="superscript"/>
          <w:lang w:val="pt-PT"/>
        </w:rPr>
        <w:t>a</w:t>
      </w:r>
      <w:proofErr w:type="spellEnd"/>
      <w:r w:rsidRPr="00B02106">
        <w:rPr>
          <w:sz w:val="24"/>
          <w:szCs w:val="24"/>
          <w:lang w:val="pt-PT"/>
        </w:rPr>
        <w:t xml:space="preserve">, RM </w:t>
      </w:r>
      <w:proofErr w:type="spellStart"/>
      <w:proofErr w:type="gramStart"/>
      <w:r w:rsidRPr="00B02106">
        <w:rPr>
          <w:sz w:val="24"/>
          <w:szCs w:val="24"/>
          <w:lang w:val="pt-PT"/>
        </w:rPr>
        <w:t>Rodrigues</w:t>
      </w:r>
      <w:r w:rsidRPr="00B02106">
        <w:rPr>
          <w:sz w:val="24"/>
          <w:szCs w:val="24"/>
          <w:vertAlign w:val="superscript"/>
          <w:lang w:val="pt-PT"/>
        </w:rPr>
        <w:t>a,b</w:t>
      </w:r>
      <w:proofErr w:type="spellEnd"/>
      <w:proofErr w:type="gramEnd"/>
      <w:r w:rsidRPr="00B02106">
        <w:rPr>
          <w:sz w:val="24"/>
          <w:szCs w:val="24"/>
          <w:lang w:val="pt-PT"/>
        </w:rPr>
        <w:t xml:space="preserve"> </w:t>
      </w:r>
      <w:proofErr w:type="spellStart"/>
      <w:r w:rsidRPr="00B02106">
        <w:rPr>
          <w:sz w:val="24"/>
          <w:szCs w:val="24"/>
          <w:lang w:val="pt-PT"/>
        </w:rPr>
        <w:t>and</w:t>
      </w:r>
      <w:proofErr w:type="spellEnd"/>
      <w:r w:rsidRPr="00B02106">
        <w:rPr>
          <w:sz w:val="24"/>
          <w:szCs w:val="24"/>
          <w:lang w:val="pt-PT"/>
        </w:rPr>
        <w:t xml:space="preserve"> RN Pereira</w:t>
      </w:r>
      <w:r w:rsidRPr="00B02106">
        <w:rPr>
          <w:sz w:val="24"/>
          <w:szCs w:val="24"/>
          <w:vertAlign w:val="superscript"/>
          <w:lang w:val="pt-PT"/>
        </w:rPr>
        <w:t xml:space="preserve"> </w:t>
      </w:r>
      <w:proofErr w:type="spellStart"/>
      <w:r w:rsidRPr="00B02106">
        <w:rPr>
          <w:sz w:val="24"/>
          <w:szCs w:val="24"/>
          <w:vertAlign w:val="superscript"/>
          <w:lang w:val="pt-PT"/>
        </w:rPr>
        <w:t>a,b</w:t>
      </w:r>
      <w:proofErr w:type="spellEnd"/>
    </w:p>
    <w:p w14:paraId="35903090" w14:textId="77777777" w:rsidR="00710E42" w:rsidRPr="00B02106" w:rsidRDefault="00710E42" w:rsidP="00A21578">
      <w:pPr>
        <w:jc w:val="both"/>
        <w:rPr>
          <w:sz w:val="24"/>
          <w:szCs w:val="24"/>
          <w:lang w:val="pt-PT"/>
        </w:rPr>
      </w:pPr>
    </w:p>
    <w:p w14:paraId="77A3D695" w14:textId="77777777" w:rsidR="00710E42" w:rsidRPr="008170B2" w:rsidRDefault="00710E42" w:rsidP="00E87598">
      <w:pPr>
        <w:rPr>
          <w:rFonts w:eastAsia="Calibri"/>
          <w:i/>
          <w:iCs/>
          <w:sz w:val="24"/>
          <w:szCs w:val="24"/>
          <w:lang w:val="pt-PT" w:eastAsia="en-US"/>
        </w:rPr>
      </w:pPr>
      <w:r w:rsidRPr="008170B2">
        <w:rPr>
          <w:i/>
          <w:iCs/>
          <w:sz w:val="24"/>
          <w:szCs w:val="24"/>
          <w:vertAlign w:val="superscript"/>
          <w:lang w:val="pt-PT"/>
        </w:rPr>
        <w:t>a</w:t>
      </w:r>
      <w:r w:rsidRPr="008170B2">
        <w:rPr>
          <w:i/>
          <w:iCs/>
          <w:sz w:val="24"/>
          <w:szCs w:val="24"/>
          <w:lang w:val="pt-PT"/>
        </w:rPr>
        <w:t xml:space="preserve"> CEB - Centre </w:t>
      </w:r>
      <w:proofErr w:type="spellStart"/>
      <w:r w:rsidRPr="008170B2">
        <w:rPr>
          <w:i/>
          <w:iCs/>
          <w:sz w:val="24"/>
          <w:szCs w:val="24"/>
          <w:lang w:val="pt-PT"/>
        </w:rPr>
        <w:t>of</w:t>
      </w:r>
      <w:proofErr w:type="spellEnd"/>
      <w:r w:rsidRPr="008170B2">
        <w:rPr>
          <w:i/>
          <w:iCs/>
          <w:sz w:val="24"/>
          <w:szCs w:val="24"/>
          <w:lang w:val="pt-PT"/>
        </w:rPr>
        <w:t xml:space="preserve"> </w:t>
      </w:r>
      <w:proofErr w:type="spellStart"/>
      <w:r w:rsidRPr="008170B2">
        <w:rPr>
          <w:i/>
          <w:iCs/>
          <w:sz w:val="24"/>
          <w:szCs w:val="24"/>
          <w:lang w:val="pt-PT"/>
        </w:rPr>
        <w:t>Biological</w:t>
      </w:r>
      <w:proofErr w:type="spellEnd"/>
      <w:r w:rsidRPr="008170B2">
        <w:rPr>
          <w:i/>
          <w:iCs/>
          <w:sz w:val="24"/>
          <w:szCs w:val="24"/>
          <w:lang w:val="pt-PT"/>
        </w:rPr>
        <w:t xml:space="preserve"> </w:t>
      </w:r>
      <w:proofErr w:type="spellStart"/>
      <w:r w:rsidRPr="008170B2">
        <w:rPr>
          <w:i/>
          <w:iCs/>
          <w:sz w:val="24"/>
          <w:szCs w:val="24"/>
          <w:lang w:val="pt-PT"/>
        </w:rPr>
        <w:t>Engineering</w:t>
      </w:r>
      <w:proofErr w:type="spellEnd"/>
      <w:r w:rsidRPr="008170B2">
        <w:rPr>
          <w:i/>
          <w:iCs/>
          <w:sz w:val="24"/>
          <w:szCs w:val="24"/>
          <w:lang w:val="pt-PT"/>
        </w:rPr>
        <w:t xml:space="preserve">, </w:t>
      </w:r>
      <w:proofErr w:type="spellStart"/>
      <w:r w:rsidRPr="008170B2">
        <w:rPr>
          <w:i/>
          <w:iCs/>
          <w:sz w:val="24"/>
          <w:szCs w:val="24"/>
          <w:lang w:val="pt-PT"/>
        </w:rPr>
        <w:t>University</w:t>
      </w:r>
      <w:proofErr w:type="spellEnd"/>
      <w:r w:rsidRPr="008170B2">
        <w:rPr>
          <w:i/>
          <w:iCs/>
          <w:sz w:val="24"/>
          <w:szCs w:val="24"/>
          <w:lang w:val="pt-PT"/>
        </w:rPr>
        <w:t xml:space="preserve"> </w:t>
      </w:r>
      <w:proofErr w:type="spellStart"/>
      <w:r w:rsidRPr="008170B2">
        <w:rPr>
          <w:i/>
          <w:iCs/>
          <w:sz w:val="24"/>
          <w:szCs w:val="24"/>
          <w:lang w:val="pt-PT"/>
        </w:rPr>
        <w:t>of</w:t>
      </w:r>
      <w:proofErr w:type="spellEnd"/>
      <w:r w:rsidRPr="008170B2">
        <w:rPr>
          <w:i/>
          <w:iCs/>
          <w:sz w:val="24"/>
          <w:szCs w:val="24"/>
          <w:lang w:val="pt-PT"/>
        </w:rPr>
        <w:t xml:space="preserve"> Minho, Campus de Gualtar, 4710-057 Braga, Portugal </w:t>
      </w:r>
      <w:r w:rsidRPr="008170B2">
        <w:rPr>
          <w:i/>
          <w:iCs/>
          <w:sz w:val="24"/>
          <w:szCs w:val="24"/>
          <w:lang w:val="pt-PT"/>
        </w:rPr>
        <w:br/>
      </w:r>
      <w:r w:rsidRPr="008170B2">
        <w:rPr>
          <w:i/>
          <w:iCs/>
          <w:sz w:val="24"/>
          <w:szCs w:val="24"/>
          <w:vertAlign w:val="superscript"/>
          <w:lang w:val="pt-PT"/>
        </w:rPr>
        <w:t>b</w:t>
      </w:r>
      <w:r w:rsidRPr="008170B2">
        <w:rPr>
          <w:i/>
          <w:iCs/>
          <w:sz w:val="24"/>
          <w:szCs w:val="24"/>
          <w:lang w:val="pt-PT"/>
        </w:rPr>
        <w:t xml:space="preserve"> LABBELS—</w:t>
      </w:r>
      <w:proofErr w:type="spellStart"/>
      <w:r w:rsidRPr="008170B2">
        <w:rPr>
          <w:i/>
          <w:iCs/>
          <w:sz w:val="24"/>
          <w:szCs w:val="24"/>
          <w:lang w:val="pt-PT"/>
        </w:rPr>
        <w:t>Associate</w:t>
      </w:r>
      <w:proofErr w:type="spellEnd"/>
      <w:r w:rsidRPr="008170B2">
        <w:rPr>
          <w:i/>
          <w:iCs/>
          <w:sz w:val="24"/>
          <w:szCs w:val="24"/>
          <w:lang w:val="pt-PT"/>
        </w:rPr>
        <w:t xml:space="preserve"> </w:t>
      </w:r>
      <w:proofErr w:type="spellStart"/>
      <w:r w:rsidRPr="008170B2">
        <w:rPr>
          <w:i/>
          <w:iCs/>
          <w:sz w:val="24"/>
          <w:szCs w:val="24"/>
          <w:lang w:val="pt-PT"/>
        </w:rPr>
        <w:t>Laboratory</w:t>
      </w:r>
      <w:proofErr w:type="spellEnd"/>
      <w:r w:rsidRPr="008170B2">
        <w:rPr>
          <w:i/>
          <w:iCs/>
          <w:sz w:val="24"/>
          <w:szCs w:val="24"/>
          <w:lang w:val="pt-PT"/>
        </w:rPr>
        <w:t>, 4710-057 Braga/Guimarães, Portugal</w:t>
      </w:r>
    </w:p>
    <w:p w14:paraId="4982CB05" w14:textId="77777777" w:rsidR="00C92179" w:rsidRDefault="00C92179" w:rsidP="007E5D27">
      <w:pPr>
        <w:spacing w:line="360" w:lineRule="auto"/>
        <w:jc w:val="both"/>
        <w:rPr>
          <w:lang w:val="pt-PT"/>
        </w:rPr>
      </w:pPr>
    </w:p>
    <w:p w14:paraId="481FB2D3" w14:textId="199468D7" w:rsidR="00EF6726" w:rsidRDefault="007467EC" w:rsidP="007E5D27">
      <w:pPr>
        <w:autoSpaceDE/>
        <w:autoSpaceDN/>
        <w:jc w:val="both"/>
        <w:rPr>
          <w:rFonts w:ascii="Arial" w:hAnsi="Arial" w:cs="Arial"/>
          <w:sz w:val="22"/>
          <w:szCs w:val="22"/>
          <w:lang w:val="en-US"/>
        </w:rPr>
      </w:pPr>
      <w:r w:rsidRPr="008170B2">
        <w:rPr>
          <w:rFonts w:ascii="Arial" w:eastAsia="Times New Roman" w:hAnsi="Arial" w:cs="Arial"/>
          <w:sz w:val="22"/>
          <w:szCs w:val="22"/>
          <w:lang w:val="en-US" w:eastAsia="pt-PT"/>
        </w:rPr>
        <w:t>Amyloid fibril aggregates (AFA),</w:t>
      </w:r>
      <w:r w:rsidR="00402DAB" w:rsidRPr="008170B2">
        <w:rPr>
          <w:rFonts w:ascii="Arial" w:eastAsia="Times New Roman" w:hAnsi="Arial" w:cs="Arial"/>
          <w:sz w:val="22"/>
          <w:szCs w:val="22"/>
          <w:lang w:val="en-US" w:eastAsia="pt-PT"/>
        </w:rPr>
        <w:t xml:space="preserve"> are</w:t>
      </w:r>
      <w:r w:rsidR="007E5D27">
        <w:rPr>
          <w:rFonts w:ascii="Arial" w:eastAsia="Times New Roman" w:hAnsi="Arial" w:cs="Arial"/>
          <w:sz w:val="22"/>
          <w:szCs w:val="22"/>
          <w:lang w:val="en-US" w:eastAsia="pt-PT"/>
        </w:rPr>
        <w:t xml:space="preserve"> </w:t>
      </w:r>
      <w:r w:rsidRPr="008170B2">
        <w:rPr>
          <w:rFonts w:ascii="Arial" w:eastAsia="Times New Roman" w:hAnsi="Arial" w:cs="Arial"/>
          <w:sz w:val="22"/>
          <w:szCs w:val="22"/>
          <w:lang w:val="en-US" w:eastAsia="pt-PT"/>
        </w:rPr>
        <w:t>protein superstructure</w:t>
      </w:r>
      <w:r w:rsidR="007E5D27">
        <w:rPr>
          <w:rFonts w:ascii="Arial" w:eastAsia="Times New Roman" w:hAnsi="Arial" w:cs="Arial"/>
          <w:sz w:val="22"/>
          <w:szCs w:val="22"/>
          <w:lang w:val="en-US" w:eastAsia="pt-PT"/>
        </w:rPr>
        <w:t>s</w:t>
      </w:r>
      <w:r w:rsidR="00402DAB" w:rsidRPr="008170B2">
        <w:rPr>
          <w:rFonts w:ascii="Arial" w:eastAsia="Times New Roman" w:hAnsi="Arial" w:cs="Arial"/>
          <w:sz w:val="22"/>
          <w:szCs w:val="22"/>
          <w:lang w:val="en-US" w:eastAsia="pt-PT"/>
        </w:rPr>
        <w:t xml:space="preserve"> </w:t>
      </w:r>
      <w:r w:rsidR="007E5D27">
        <w:rPr>
          <w:rFonts w:ascii="Arial" w:eastAsia="Times New Roman" w:hAnsi="Arial" w:cs="Arial"/>
          <w:sz w:val="22"/>
          <w:szCs w:val="22"/>
          <w:lang w:val="en-US" w:eastAsia="pt-PT"/>
        </w:rPr>
        <w:t>with</w:t>
      </w:r>
      <w:r w:rsidRPr="008170B2">
        <w:rPr>
          <w:rFonts w:ascii="Arial" w:eastAsia="Times New Roman" w:hAnsi="Arial" w:cs="Arial"/>
          <w:sz w:val="22"/>
          <w:szCs w:val="22"/>
          <w:lang w:val="en-US" w:eastAsia="pt-PT"/>
        </w:rPr>
        <w:t xml:space="preserve"> versatile applications, including drug delivery systems</w:t>
      </w:r>
      <w:r w:rsidR="00402DAB" w:rsidRPr="008170B2">
        <w:rPr>
          <w:rFonts w:ascii="Arial" w:eastAsia="Times New Roman" w:hAnsi="Arial" w:cs="Arial"/>
          <w:sz w:val="22"/>
          <w:szCs w:val="22"/>
          <w:lang w:val="en-US" w:eastAsia="pt-PT"/>
        </w:rPr>
        <w:t xml:space="preserve"> and</w:t>
      </w:r>
      <w:r w:rsidRPr="008170B2">
        <w:rPr>
          <w:rFonts w:ascii="Arial" w:eastAsia="Times New Roman" w:hAnsi="Arial" w:cs="Arial"/>
          <w:sz w:val="22"/>
          <w:szCs w:val="22"/>
          <w:lang w:val="en-US" w:eastAsia="pt-PT"/>
        </w:rPr>
        <w:t xml:space="preserve"> food hydrogels enhancement</w:t>
      </w:r>
      <w:r w:rsidR="00402DAB" w:rsidRPr="008170B2">
        <w:rPr>
          <w:rFonts w:ascii="Arial" w:eastAsia="Times New Roman" w:hAnsi="Arial" w:cs="Arial"/>
          <w:sz w:val="22"/>
          <w:szCs w:val="22"/>
          <w:lang w:val="en-US" w:eastAsia="pt-PT"/>
        </w:rPr>
        <w:t xml:space="preserve">. Thue to their amyloid nature, they can also serve as models </w:t>
      </w:r>
      <w:r w:rsidRPr="008170B2">
        <w:rPr>
          <w:rFonts w:ascii="Arial" w:eastAsia="Times New Roman" w:hAnsi="Arial" w:cs="Arial"/>
          <w:sz w:val="22"/>
          <w:szCs w:val="22"/>
          <w:lang w:val="en-US" w:eastAsia="pt-PT"/>
        </w:rPr>
        <w:t xml:space="preserve"> </w:t>
      </w:r>
      <w:r w:rsidR="00402DAB" w:rsidRPr="008170B2">
        <w:rPr>
          <w:rFonts w:ascii="Arial" w:eastAsia="Times New Roman" w:hAnsi="Arial" w:cs="Arial"/>
          <w:sz w:val="22"/>
          <w:szCs w:val="22"/>
          <w:lang w:val="en-US" w:eastAsia="pt-PT"/>
        </w:rPr>
        <w:t>for studying and treat</w:t>
      </w:r>
      <w:r w:rsidRPr="008170B2">
        <w:rPr>
          <w:rFonts w:ascii="Arial" w:eastAsia="Times New Roman" w:hAnsi="Arial" w:cs="Arial"/>
          <w:sz w:val="22"/>
          <w:szCs w:val="22"/>
          <w:lang w:val="en-US" w:eastAsia="pt-PT"/>
        </w:rPr>
        <w:t xml:space="preserve">  protein misfolding diseases such as Parkinson's and Alzheimer's</w:t>
      </w:r>
      <w:r w:rsidR="00E64578" w:rsidRPr="007E5D27">
        <w:rPr>
          <w:rFonts w:ascii="Arial" w:eastAsia="Times New Roman" w:hAnsi="Arial" w:cs="Arial"/>
          <w:sz w:val="22"/>
          <w:szCs w:val="22"/>
          <w:vertAlign w:val="superscript"/>
          <w:lang w:val="en-US" w:eastAsia="pt-PT"/>
        </w:rPr>
        <w:fldChar w:fldCharType="begin" w:fldLock="1"/>
      </w:r>
      <w:r w:rsidR="002C1465">
        <w:rPr>
          <w:rFonts w:ascii="Arial" w:eastAsia="Times New Roman" w:hAnsi="Arial" w:cs="Arial"/>
          <w:sz w:val="22"/>
          <w:szCs w:val="22"/>
          <w:vertAlign w:val="superscript"/>
          <w:lang w:val="en-US" w:eastAsia="pt-PT"/>
        </w:rPr>
        <w:instrText>ADDIN CSL_CITATION {"citationItems":[{"id":"ITEM-1","itemData":{"DOI":"10.1016/j.febslet.2015.07.006","ISSN":"18733468","PMID":"26183565","abstract":"Depending on external conditions, native proteins may change their structure and undergo different association routes leading to a large scale polymorphism of the aggregates. This feature has been widely observed but is not fully understood yet. This review focuses on morphologies, physico-chemical properties and mechanisms of formation of amyloid structures and protein superstructures. In particular, the main focus will be on protein particulates and amyloid-like spherulites, briefly summarizing possible experimental methods of analysis. Moreover, we will highlight the role of protein conformational changes and dominant forces in driving association together with their connection with the final aggregate structure. Eventually, we will discuss future perspectives in this field and we will comment what is, in our opinion, urgently needed.","author":[{"dropping-particle":"","family":"Vetri","given":"Valeria","non-dropping-particle":"","parse-names":false,"suffix":""},{"dropping-particle":"","family":"Foderà","given":"Vito","non-dropping-particle":"","parse-names":false,"suffix":""}],"container-title":"FEBS Letters","id":"ITEM-1","issue":"19","issued":{"date-parts":[["2015"]]},"page":"2448-2463","title":"The route to protein aggregate superstructures: Particulates and amyloid-like spherulites","type":"article-journal","volume":"589"},"uris":["http://www.mendeley.com/documents/?uuid=b5044b49-a21b-4549-93ff-0150659315c0"]}],"mendeley":{"formattedCitation":"[1]","plainTextFormattedCitation":"[1]","previouslyFormattedCitation":"(1)"},"properties":{"noteIndex":0},"schema":"https://github.com/citation-style-language/schema/raw/master/csl-citation.json"}</w:instrText>
      </w:r>
      <w:r w:rsidR="00E64578" w:rsidRPr="007E5D27">
        <w:rPr>
          <w:rFonts w:ascii="Arial" w:eastAsia="Times New Roman" w:hAnsi="Arial" w:cs="Arial"/>
          <w:sz w:val="22"/>
          <w:szCs w:val="22"/>
          <w:vertAlign w:val="superscript"/>
          <w:lang w:val="en-US" w:eastAsia="pt-PT"/>
        </w:rPr>
        <w:fldChar w:fldCharType="separate"/>
      </w:r>
      <w:r w:rsidR="002C1465" w:rsidRPr="002C1465">
        <w:rPr>
          <w:rFonts w:ascii="Arial" w:eastAsia="Times New Roman" w:hAnsi="Arial" w:cs="Arial"/>
          <w:noProof/>
          <w:sz w:val="22"/>
          <w:szCs w:val="22"/>
          <w:vertAlign w:val="superscript"/>
          <w:lang w:val="en-US" w:eastAsia="pt-PT"/>
        </w:rPr>
        <w:t>[1]</w:t>
      </w:r>
      <w:r w:rsidR="00E64578" w:rsidRPr="007E5D27">
        <w:rPr>
          <w:rFonts w:ascii="Arial" w:eastAsia="Times New Roman" w:hAnsi="Arial" w:cs="Arial"/>
          <w:sz w:val="22"/>
          <w:szCs w:val="22"/>
          <w:vertAlign w:val="superscript"/>
          <w:lang w:val="en-US" w:eastAsia="pt-PT"/>
        </w:rPr>
        <w:fldChar w:fldCharType="end"/>
      </w:r>
      <w:r w:rsidR="00E64578" w:rsidRPr="008170B2">
        <w:rPr>
          <w:rFonts w:ascii="Arial" w:eastAsia="Times New Roman" w:hAnsi="Arial" w:cs="Arial"/>
          <w:sz w:val="22"/>
          <w:szCs w:val="22"/>
          <w:lang w:val="en-US" w:eastAsia="pt-PT"/>
        </w:rPr>
        <w:t xml:space="preserve">. </w:t>
      </w:r>
      <w:r w:rsidR="002B2ADA" w:rsidRPr="008170B2">
        <w:rPr>
          <w:rFonts w:ascii="Arial" w:eastAsia="Times New Roman" w:hAnsi="Arial" w:cs="Arial"/>
          <w:sz w:val="22"/>
          <w:szCs w:val="22"/>
          <w:lang w:eastAsia="pt-PT"/>
        </w:rPr>
        <w:t>The use of high temperatures can naturally promote the formation of these fibrils in acidic, protein-based foods during thermal processing</w:t>
      </w:r>
      <w:r w:rsidR="00EF6726" w:rsidRPr="002C1465">
        <w:rPr>
          <w:rFonts w:ascii="Arial" w:eastAsia="Times New Roman" w:hAnsi="Arial" w:cs="Arial"/>
          <w:sz w:val="22"/>
          <w:szCs w:val="22"/>
          <w:vertAlign w:val="superscript"/>
          <w:lang w:eastAsia="pt-PT"/>
        </w:rPr>
        <w:fldChar w:fldCharType="begin" w:fldLock="1"/>
      </w:r>
      <w:r w:rsidR="002C1465" w:rsidRPr="002C1465">
        <w:rPr>
          <w:rFonts w:ascii="Arial" w:eastAsia="Times New Roman" w:hAnsi="Arial" w:cs="Arial"/>
          <w:sz w:val="22"/>
          <w:szCs w:val="22"/>
          <w:vertAlign w:val="superscript"/>
          <w:lang w:eastAsia="pt-PT"/>
        </w:rPr>
        <w:instrText>ADDIN CSL_CITATION {"citationItems":[{"id":"ITEM-1","itemData":{"DOI":"10.1016/j.tifs.2018.03.013","ISSN":"09242244","abstract":"Background: Nanofibrillation of proteins by heating at extremely acidic condition for long durations (several hours to days) is studied enthusiastically in food science. The process progresses by the unidirectional self-assembly of peptides as building units of the fibrils. Scope and approach: This communication provides a review on the underlying mechanism of protein fibrillation, and various technological properties of the fibrils, followed by discussing their biological and cellular effects. Key findings and conclusions: Fibrillation of proteins and addition of the fibrils into liquid foods causes a significant increase of apparent viscosity. Nevertheless, certain post-fibrillation processes such as freeze-drying may result in viscosity reduction. Fibrils form cohesive viscoelastic interfaces, bringing about high foam and emulsion stability. The presence of non-fibrillated peptides and low molecular weight surfactants influence the foaming and emulsification properties of fibrillated protein solutions. Fibrillated protein can yield cold-set gels at extremely low concentrations, which is attributed to formation of space filling networks. Reinforcing polymeric films, conferring hydrophilic character to graphene, developing drug and nutraceutical delivery vehicles such as microcapsules, microgels and fibrillosome and utilization (mostly as scaffolds) in fabrication of biosensors and bio-sorbents are the other applications of protein fibrils. Fibrillation may increase the antioxidant activity of proteins. It can also influence protein digestibility. Fibrils do not exert any major toxicity towards human cell lines and can be exploited as biomimetic cell culture platforms and cellular transport shuttles.","author":[{"dropping-particle":"","family":"Mohammadian","given":"Mehdi","non-dropping-particle":"","parse-names":false,"suffix":""},{"dropping-particle":"","family":"Madadlou","given":"Ashkan","non-dropping-particle":"","parse-names":false,"suffix":""}],"container-title":"Trends in Food Science &amp; Technology","id":"ITEM-1","issue":"July 2017","issued":{"date-parts":[["2018","5"]]},"page":"115-128","publisher":"Elsevier","title":"Technological functionality and biological properties of food protein nanofibrils formed by heating at acidic condition","type":"article-journal","volume":"75"},"uris":["http://www.mendeley.com/documents/?uuid=7f2d9d7d-012a-4942-94a7-d7330bdcd3c5"]}],"mendeley":{"formattedCitation":"[2]","plainTextFormattedCitation":"[2]","previouslyFormattedCitation":"(2)"},"properties":{"noteIndex":0},"schema":"https://github.com/citation-style-language/schema/raw/master/csl-citation.json"}</w:instrText>
      </w:r>
      <w:r w:rsidR="00EF6726" w:rsidRPr="002C1465">
        <w:rPr>
          <w:rFonts w:ascii="Arial" w:eastAsia="Times New Roman" w:hAnsi="Arial" w:cs="Arial"/>
          <w:sz w:val="22"/>
          <w:szCs w:val="22"/>
          <w:vertAlign w:val="superscript"/>
          <w:lang w:eastAsia="pt-PT"/>
        </w:rPr>
        <w:fldChar w:fldCharType="separate"/>
      </w:r>
      <w:r w:rsidR="002C1465" w:rsidRPr="002C1465">
        <w:rPr>
          <w:rFonts w:ascii="Arial" w:eastAsia="Times New Roman" w:hAnsi="Arial" w:cs="Arial"/>
          <w:noProof/>
          <w:sz w:val="22"/>
          <w:szCs w:val="22"/>
          <w:vertAlign w:val="superscript"/>
          <w:lang w:eastAsia="pt-PT"/>
        </w:rPr>
        <w:t>[2]</w:t>
      </w:r>
      <w:r w:rsidR="00EF6726" w:rsidRPr="002C1465">
        <w:rPr>
          <w:rFonts w:ascii="Arial" w:eastAsia="Times New Roman" w:hAnsi="Arial" w:cs="Arial"/>
          <w:sz w:val="22"/>
          <w:szCs w:val="22"/>
          <w:vertAlign w:val="superscript"/>
          <w:lang w:eastAsia="pt-PT"/>
        </w:rPr>
        <w:fldChar w:fldCharType="end"/>
      </w:r>
      <w:r w:rsidR="00EF6726" w:rsidRPr="008170B2">
        <w:rPr>
          <w:rFonts w:ascii="Arial" w:hAnsi="Arial" w:cs="Arial"/>
          <w:sz w:val="22"/>
          <w:szCs w:val="22"/>
        </w:rPr>
        <w:t>.</w:t>
      </w:r>
      <w:r w:rsidR="00244A8E" w:rsidRPr="008170B2">
        <w:rPr>
          <w:rFonts w:ascii="Arial" w:hAnsi="Arial" w:cs="Arial"/>
          <w:sz w:val="22"/>
          <w:szCs w:val="22"/>
        </w:rPr>
        <w:t xml:space="preserve"> </w:t>
      </w:r>
      <w:r w:rsidR="00F328D4" w:rsidRPr="008170B2">
        <w:rPr>
          <w:rFonts w:ascii="Arial" w:hAnsi="Arial" w:cs="Arial"/>
          <w:sz w:val="22"/>
          <w:szCs w:val="22"/>
        </w:rPr>
        <w:t xml:space="preserve">Food proteins, such as β-lactoglobulin (BLG), can </w:t>
      </w:r>
      <w:r w:rsidR="007E5D27">
        <w:rPr>
          <w:rFonts w:ascii="Arial" w:hAnsi="Arial" w:cs="Arial"/>
          <w:sz w:val="22"/>
          <w:szCs w:val="22"/>
        </w:rPr>
        <w:t xml:space="preserve">act </w:t>
      </w:r>
      <w:r w:rsidR="00F328D4" w:rsidRPr="008170B2">
        <w:rPr>
          <w:rFonts w:ascii="Arial" w:hAnsi="Arial" w:cs="Arial"/>
          <w:sz w:val="22"/>
          <w:szCs w:val="22"/>
        </w:rPr>
        <w:t>as semi-conductors in aqueous solutions,</w:t>
      </w:r>
      <w:r w:rsidR="00F328D4" w:rsidRPr="008170B2">
        <w:rPr>
          <w:rFonts w:ascii="Arial" w:eastAsia="Times New Roman" w:hAnsi="Arial" w:cs="Arial"/>
          <w:sz w:val="22"/>
          <w:szCs w:val="22"/>
          <w:lang w:val="en-US" w:eastAsia="pt-PT"/>
        </w:rPr>
        <w:t xml:space="preserve"> allowing alternating and regulated electrical currents to flow. Depending on the strength and frequency of the electrical waveform, electrochemical reactions and internal heat dissipation—also referred to as the ohmic heating </w:t>
      </w:r>
      <w:r w:rsidR="00E87598">
        <w:rPr>
          <w:rFonts w:ascii="Arial" w:eastAsia="Times New Roman" w:hAnsi="Arial" w:cs="Arial"/>
          <w:sz w:val="22"/>
          <w:szCs w:val="22"/>
          <w:lang w:val="en-US" w:eastAsia="pt-PT"/>
        </w:rPr>
        <w:t xml:space="preserve">(OH) </w:t>
      </w:r>
      <w:r w:rsidR="00F328D4" w:rsidRPr="008170B2">
        <w:rPr>
          <w:rFonts w:ascii="Arial" w:eastAsia="Times New Roman" w:hAnsi="Arial" w:cs="Arial"/>
          <w:sz w:val="22"/>
          <w:szCs w:val="22"/>
          <w:lang w:val="en-US" w:eastAsia="pt-PT"/>
        </w:rPr>
        <w:t>effect—occur when subjected to moderate electric fields (MEF).</w:t>
      </w:r>
      <w:r w:rsidR="001E68A1" w:rsidRPr="008170B2">
        <w:rPr>
          <w:rFonts w:ascii="Arial" w:eastAsia="Times New Roman" w:hAnsi="Arial" w:cs="Arial"/>
          <w:sz w:val="22"/>
          <w:szCs w:val="22"/>
          <w:lang w:val="en-US" w:eastAsia="pt-PT"/>
        </w:rPr>
        <w:t xml:space="preserve"> </w:t>
      </w:r>
      <w:r w:rsidR="00F328D4" w:rsidRPr="008170B2">
        <w:rPr>
          <w:rFonts w:ascii="Arial" w:eastAsia="Times New Roman" w:hAnsi="Arial" w:cs="Arial"/>
          <w:sz w:val="22"/>
          <w:szCs w:val="22"/>
          <w:lang w:val="en-US" w:eastAsia="pt-PT"/>
        </w:rPr>
        <w:t xml:space="preserve">According to recent research, MEF </w:t>
      </w:r>
      <w:r w:rsidR="007E5D27">
        <w:rPr>
          <w:rFonts w:ascii="Arial" w:eastAsia="Times New Roman" w:hAnsi="Arial" w:cs="Arial"/>
          <w:sz w:val="22"/>
          <w:szCs w:val="22"/>
          <w:lang w:val="en-US" w:eastAsia="pt-PT"/>
        </w:rPr>
        <w:t>and the resulting</w:t>
      </w:r>
      <w:r w:rsidR="00E87598">
        <w:rPr>
          <w:rFonts w:ascii="Arial" w:eastAsia="Times New Roman" w:hAnsi="Arial" w:cs="Arial"/>
          <w:sz w:val="22"/>
          <w:szCs w:val="22"/>
          <w:lang w:val="en-US" w:eastAsia="pt-PT"/>
        </w:rPr>
        <w:t xml:space="preserve"> OH </w:t>
      </w:r>
      <w:r w:rsidR="00F328D4" w:rsidRPr="008170B2">
        <w:rPr>
          <w:rFonts w:ascii="Arial" w:eastAsia="Times New Roman" w:hAnsi="Arial" w:cs="Arial"/>
          <w:sz w:val="22"/>
          <w:szCs w:val="22"/>
          <w:lang w:val="en-US" w:eastAsia="pt-PT"/>
        </w:rPr>
        <w:t>can change the unfolding, denaturation, and molecular interactions of globular proteins like BLG, changing their dynamic behavior</w:t>
      </w:r>
      <w:r w:rsidR="00E87598" w:rsidRPr="00E87598">
        <w:rPr>
          <w:rFonts w:ascii="Arial" w:eastAsia="Times New Roman" w:hAnsi="Arial" w:cs="Arial"/>
          <w:sz w:val="22"/>
          <w:szCs w:val="22"/>
          <w:lang w:val="en-US" w:eastAsia="pt-PT"/>
        </w:rPr>
        <w:t xml:space="preserve"> </w:t>
      </w:r>
      <w:r w:rsidR="00E87598">
        <w:rPr>
          <w:rFonts w:ascii="Arial" w:eastAsia="Times New Roman" w:hAnsi="Arial" w:cs="Arial"/>
          <w:sz w:val="22"/>
          <w:szCs w:val="22"/>
          <w:lang w:val="en-US" w:eastAsia="pt-PT"/>
        </w:rPr>
        <w:t xml:space="preserve">and </w:t>
      </w:r>
      <w:r w:rsidR="00E87598" w:rsidRPr="008170B2">
        <w:rPr>
          <w:rFonts w:ascii="Arial" w:eastAsia="Times New Roman" w:hAnsi="Arial" w:cs="Arial"/>
          <w:sz w:val="22"/>
          <w:szCs w:val="22"/>
          <w:lang w:val="en-US" w:eastAsia="pt-PT"/>
        </w:rPr>
        <w:t>play</w:t>
      </w:r>
      <w:r w:rsidR="00E87598">
        <w:rPr>
          <w:rFonts w:ascii="Arial" w:eastAsia="Times New Roman" w:hAnsi="Arial" w:cs="Arial"/>
          <w:sz w:val="22"/>
          <w:szCs w:val="22"/>
          <w:lang w:val="en-US" w:eastAsia="pt-PT"/>
        </w:rPr>
        <w:t>ing</w:t>
      </w:r>
      <w:r w:rsidR="00E87598" w:rsidRPr="008170B2">
        <w:rPr>
          <w:rFonts w:ascii="Arial" w:eastAsia="Times New Roman" w:hAnsi="Arial" w:cs="Arial"/>
          <w:sz w:val="22"/>
          <w:szCs w:val="22"/>
          <w:lang w:val="en-US" w:eastAsia="pt-PT"/>
        </w:rPr>
        <w:t xml:space="preserve"> a crucial role in AFAs formation</w:t>
      </w:r>
      <w:r w:rsidR="008170B2" w:rsidRPr="002C1465">
        <w:rPr>
          <w:rFonts w:ascii="Arial" w:eastAsia="Times New Roman" w:hAnsi="Arial" w:cs="Arial"/>
          <w:sz w:val="22"/>
          <w:szCs w:val="22"/>
          <w:vertAlign w:val="superscript"/>
          <w:lang w:val="en-US" w:eastAsia="pt-PT"/>
        </w:rPr>
        <w:fldChar w:fldCharType="begin" w:fldLock="1"/>
      </w:r>
      <w:r w:rsidR="002C1465" w:rsidRPr="002C1465">
        <w:rPr>
          <w:rFonts w:ascii="Arial" w:eastAsia="Times New Roman" w:hAnsi="Arial" w:cs="Arial"/>
          <w:sz w:val="22"/>
          <w:szCs w:val="22"/>
          <w:vertAlign w:val="superscript"/>
          <w:lang w:val="en-US" w:eastAsia="pt-PT"/>
        </w:rPr>
        <w:instrText>ADDIN CSL_CITATION {"citationItems":[{"id":"ITEM-1","itemData":{"DOI":"10.1016/j.foodhyd.2022.107519","ISSN":"0268005X","abstract":"The present study investigates properties of heat-induced, self-standing gels of globular proteins. Native egg white protein (EWP) with 9,8 wt% protein and 0,395 wt% NaCl content was adjusted to pH = 7,0 and heated from 25 to 85 °C via Ohmic heating (OH) and conventional heating (COV) with respective come-up times (CUT, 240 and 1200 s) and holding times (HOLD, 30 and 900 s). Gels heated under OH showed lower denaturation levels and less water holding capacity. When HOLD was short, the firmness of OH gels exceeded COV gel firmness but deceeded at long HOLD. Similarly, at short HOLD OH samples presented higher hydrophobic interactions whereas at long HOLD COV gels showed more hydrophobic interactions. This correlated with changes of intermolecular beta-sheet structures which increased with HOLD at COV but decreased or remained unchanged during OH. Furthermore, as an SDS-PAGE revealed the main EWP, ovalbumin, did not fully denature when heated via OH, this lead to the assumption that the oscillatory electric field partially interferes the complete denaturation and development of intermolecular beta-sheet structures and hydrophobic interactions during thermal gelation of this protein. Scanning electron microscopy also showed deviances in network structures between OH and COV as COV gels exhibited a denser and OH gels a more open and porous network structure.","author":[{"dropping-particle":"","family":"Joeres","given":"Eike","non-dropping-particle":"","parse-names":false,"suffix":""},{"dropping-particle":"","family":"Schölzel","given":"Henry","non-dropping-particle":"","parse-names":false,"suffix":""},{"dropping-particle":"","family":"Drusch","given":"Stephan","non-dropping-particle":"","parse-names":false,"suffix":""},{"dropping-particle":"","family":"Töpfl","given":"Stefan","non-dropping-particle":"","parse-names":false,"suffix":""},{"dropping-particle":"","family":"Heinz","given":"Volker","non-dropping-particle":"","parse-names":false,"suffix":""},{"dropping-particle":"","family":"Terjung","given":"Nino","non-dropping-particle":"","parse-names":false,"suffix":""}],"container-title":"Food Hydrocolloids","id":"ITEM-1","issue":"January","issued":{"date-parts":[["2022"]]},"title":"Ohmic vs. conventional heating: Influence of moderate electric fields on properties of egg white protein gels","type":"article-journal","volume":"127"},"uris":["http://www.mendeley.com/documents/?uuid=15db90a5-0c89-451e-9de7-ed69c0d4b38e"]}],"mendeley":{"formattedCitation":"[3]","plainTextFormattedCitation":"[3]","previouslyFormattedCitation":"(3)"},"properties":{"noteIndex":0},"schema":"https://github.com/citation-style-language/schema/raw/master/csl-citation.json"}</w:instrText>
      </w:r>
      <w:r w:rsidR="008170B2" w:rsidRPr="002C1465">
        <w:rPr>
          <w:rFonts w:ascii="Arial" w:eastAsia="Times New Roman" w:hAnsi="Arial" w:cs="Arial"/>
          <w:sz w:val="22"/>
          <w:szCs w:val="22"/>
          <w:vertAlign w:val="superscript"/>
          <w:lang w:val="en-US" w:eastAsia="pt-PT"/>
        </w:rPr>
        <w:fldChar w:fldCharType="separate"/>
      </w:r>
      <w:r w:rsidR="002C1465" w:rsidRPr="002C1465">
        <w:rPr>
          <w:rFonts w:ascii="Arial" w:eastAsia="Times New Roman" w:hAnsi="Arial" w:cs="Arial"/>
          <w:noProof/>
          <w:sz w:val="22"/>
          <w:szCs w:val="22"/>
          <w:vertAlign w:val="superscript"/>
          <w:lang w:val="en-US" w:eastAsia="pt-PT"/>
        </w:rPr>
        <w:t>[3]</w:t>
      </w:r>
      <w:r w:rsidR="008170B2" w:rsidRPr="002C1465">
        <w:rPr>
          <w:rFonts w:ascii="Arial" w:eastAsia="Times New Roman" w:hAnsi="Arial" w:cs="Arial"/>
          <w:sz w:val="22"/>
          <w:szCs w:val="22"/>
          <w:vertAlign w:val="superscript"/>
          <w:lang w:val="en-US" w:eastAsia="pt-PT"/>
        </w:rPr>
        <w:fldChar w:fldCharType="end"/>
      </w:r>
      <w:r w:rsidR="00F328D4" w:rsidRPr="008170B2">
        <w:rPr>
          <w:rFonts w:ascii="Arial" w:eastAsia="Times New Roman" w:hAnsi="Arial" w:cs="Arial"/>
          <w:sz w:val="22"/>
          <w:szCs w:val="22"/>
          <w:lang w:val="en-US" w:eastAsia="pt-PT"/>
        </w:rPr>
        <w:t>.</w:t>
      </w:r>
      <w:r w:rsidR="00244A8E" w:rsidRPr="008170B2">
        <w:rPr>
          <w:rFonts w:ascii="Arial" w:eastAsia="Times New Roman" w:hAnsi="Arial" w:cs="Arial"/>
          <w:sz w:val="22"/>
          <w:szCs w:val="22"/>
          <w:lang w:val="en-US" w:eastAsia="pt-PT"/>
        </w:rPr>
        <w:t xml:space="preserve"> </w:t>
      </w:r>
      <w:r w:rsidR="0060588E" w:rsidRPr="008170B2">
        <w:rPr>
          <w:rFonts w:ascii="Arial" w:eastAsia="Times New Roman" w:hAnsi="Arial" w:cs="Arial"/>
          <w:sz w:val="22"/>
          <w:szCs w:val="22"/>
          <w:lang w:eastAsia="pt-PT"/>
        </w:rPr>
        <w:t>MEF provides rapid and volumetric heating with precise temperature control at high temperatures, offering the potential to induce structural changes in proteins under conditions that have not yet been thoroughly explored.</w:t>
      </w:r>
      <w:r w:rsidR="00383191" w:rsidRPr="008170B2">
        <w:rPr>
          <w:rFonts w:ascii="Arial" w:eastAsia="Times New Roman" w:hAnsi="Arial" w:cs="Arial"/>
          <w:sz w:val="22"/>
          <w:szCs w:val="22"/>
          <w:lang w:eastAsia="pt-PT"/>
        </w:rPr>
        <w:t xml:space="preserve"> This work aims to evaluate the impact of MEF-induced </w:t>
      </w:r>
      <w:r w:rsidR="00E87598">
        <w:rPr>
          <w:rFonts w:ascii="Arial" w:eastAsia="Times New Roman" w:hAnsi="Arial" w:cs="Arial"/>
          <w:sz w:val="22"/>
          <w:szCs w:val="22"/>
          <w:lang w:eastAsia="pt-PT"/>
        </w:rPr>
        <w:t>OH</w:t>
      </w:r>
      <w:r w:rsidR="00383191" w:rsidRPr="008170B2">
        <w:rPr>
          <w:rFonts w:ascii="Arial" w:eastAsia="Times New Roman" w:hAnsi="Arial" w:cs="Arial"/>
          <w:sz w:val="22"/>
          <w:szCs w:val="22"/>
          <w:lang w:eastAsia="pt-PT"/>
        </w:rPr>
        <w:t xml:space="preserve"> at a temperature beyond traditional applications on AFA development, with a focus on its effects on protein behavior, aggregation, and fibril formation, to uncover potential applications and limitations.</w:t>
      </w:r>
      <w:r w:rsidR="00244A8E" w:rsidRPr="008170B2">
        <w:rPr>
          <w:rFonts w:ascii="Arial" w:eastAsia="Times New Roman" w:hAnsi="Arial" w:cs="Arial"/>
          <w:sz w:val="22"/>
          <w:szCs w:val="22"/>
          <w:lang w:eastAsia="pt-PT"/>
        </w:rPr>
        <w:t xml:space="preserve"> </w:t>
      </w:r>
      <w:r w:rsidR="00710E42" w:rsidRPr="008170B2">
        <w:rPr>
          <w:rFonts w:ascii="Arial" w:eastAsia="Times New Roman" w:hAnsi="Arial" w:cs="Arial"/>
          <w:sz w:val="22"/>
          <w:szCs w:val="22"/>
          <w:lang w:val="en-US" w:eastAsia="pt-PT"/>
        </w:rPr>
        <w:t xml:space="preserve">Under a MEF (&lt; 10 V/cm) at 20 kHz, </w:t>
      </w:r>
      <w:r w:rsidR="00E87598">
        <w:rPr>
          <w:rFonts w:ascii="Arial" w:eastAsia="Times New Roman" w:hAnsi="Arial" w:cs="Arial"/>
          <w:sz w:val="22"/>
          <w:szCs w:val="22"/>
          <w:lang w:val="en-US" w:eastAsia="pt-PT"/>
        </w:rPr>
        <w:t>OH</w:t>
      </w:r>
      <w:r w:rsidR="00710E42" w:rsidRPr="008170B2">
        <w:rPr>
          <w:rFonts w:ascii="Arial" w:eastAsia="Times New Roman" w:hAnsi="Arial" w:cs="Arial"/>
          <w:sz w:val="22"/>
          <w:szCs w:val="22"/>
          <w:lang w:val="en-US" w:eastAsia="pt-PT"/>
        </w:rPr>
        <w:t xml:space="preserve"> was delivered to WPI aqueous solutions (1% m/v, pH 2) for </w:t>
      </w:r>
      <w:r w:rsidR="00A1580D" w:rsidRPr="008170B2">
        <w:rPr>
          <w:rFonts w:ascii="Arial" w:eastAsia="Times New Roman" w:hAnsi="Arial" w:cs="Arial"/>
          <w:sz w:val="22"/>
          <w:szCs w:val="22"/>
          <w:lang w:val="en-US" w:eastAsia="pt-PT"/>
        </w:rPr>
        <w:t>0.5h</w:t>
      </w:r>
      <w:r w:rsidR="00710E42" w:rsidRPr="008170B2">
        <w:rPr>
          <w:rFonts w:ascii="Arial" w:eastAsia="Times New Roman" w:hAnsi="Arial" w:cs="Arial"/>
          <w:sz w:val="22"/>
          <w:szCs w:val="22"/>
          <w:lang w:val="en-US" w:eastAsia="pt-PT"/>
        </w:rPr>
        <w:t>–6 hours at 100°C.</w:t>
      </w:r>
      <w:r w:rsidRPr="008170B2">
        <w:rPr>
          <w:rFonts w:ascii="Arial" w:eastAsia="Times New Roman" w:hAnsi="Arial" w:cs="Arial"/>
          <w:sz w:val="22"/>
          <w:szCs w:val="22"/>
          <w:lang w:val="en-US" w:eastAsia="pt-PT"/>
        </w:rPr>
        <w:t>The development of BLG fibrils was tracked and characterized through advanced spectroscopic methods, including intrinsic and extrinsic Thioflavin T (ThT) fluorescence, circular dichroism, and</w:t>
      </w:r>
      <w:r w:rsidR="007A28BC" w:rsidRPr="008170B2">
        <w:rPr>
          <w:rFonts w:ascii="Arial" w:eastAsia="Times New Roman" w:hAnsi="Arial" w:cs="Arial"/>
          <w:sz w:val="22"/>
          <w:szCs w:val="22"/>
          <w:lang w:val="en-US" w:eastAsia="pt-PT"/>
        </w:rPr>
        <w:t xml:space="preserve"> detection of degree hydrolysis.</w:t>
      </w:r>
      <w:r w:rsidR="00244A8E" w:rsidRPr="008170B2">
        <w:rPr>
          <w:rFonts w:ascii="Arial" w:eastAsia="Times New Roman" w:hAnsi="Arial" w:cs="Arial"/>
          <w:sz w:val="22"/>
          <w:szCs w:val="22"/>
          <w:lang w:val="en-US" w:eastAsia="pt-PT"/>
        </w:rPr>
        <w:t xml:space="preserve"> </w:t>
      </w:r>
      <w:r w:rsidR="00F328D4" w:rsidRPr="008170B2">
        <w:rPr>
          <w:rFonts w:ascii="Arial" w:eastAsia="Times New Roman" w:hAnsi="Arial" w:cs="Arial"/>
          <w:sz w:val="22"/>
          <w:szCs w:val="22"/>
          <w:lang w:val="en-US" w:eastAsia="pt-PT"/>
        </w:rPr>
        <w:t>R</w:t>
      </w:r>
      <w:r w:rsidR="002B7219" w:rsidRPr="008170B2">
        <w:rPr>
          <w:rFonts w:ascii="Arial" w:eastAsia="Times New Roman" w:hAnsi="Arial" w:cs="Arial"/>
          <w:sz w:val="22"/>
          <w:szCs w:val="22"/>
          <w:lang w:val="en-US" w:eastAsia="pt-PT"/>
        </w:rPr>
        <w:t>esults show that MEF affects unfolding, denaturation, and molecular interactions—all of which are essential for the synthesis of AFA—and thus the dynamic behavior of BLG.</w:t>
      </w:r>
      <w:r w:rsidR="00402DAB" w:rsidRPr="008170B2">
        <w:rPr>
          <w:rFonts w:ascii="Arial" w:eastAsia="Times New Roman" w:hAnsi="Arial" w:cs="Arial"/>
          <w:sz w:val="22"/>
          <w:szCs w:val="22"/>
          <w:lang w:val="en-US" w:eastAsia="pt-PT"/>
        </w:rPr>
        <w:t xml:space="preserve"> </w:t>
      </w:r>
      <w:r w:rsidR="00EC3409" w:rsidRPr="008170B2">
        <w:rPr>
          <w:rFonts w:ascii="Arial" w:eastAsia="Times New Roman" w:hAnsi="Arial" w:cs="Arial"/>
          <w:sz w:val="22"/>
          <w:szCs w:val="22"/>
          <w:lang w:val="en-US" w:eastAsia="pt-PT"/>
        </w:rPr>
        <w:t xml:space="preserve">The study shows that MEF </w:t>
      </w:r>
      <w:r w:rsidR="00896A38" w:rsidRPr="008170B2">
        <w:rPr>
          <w:rFonts w:ascii="Arial" w:eastAsia="Times New Roman" w:hAnsi="Arial" w:cs="Arial"/>
          <w:sz w:val="22"/>
          <w:szCs w:val="22"/>
          <w:lang w:val="en-US" w:eastAsia="pt-PT"/>
        </w:rPr>
        <w:t>a</w:t>
      </w:r>
      <w:r w:rsidR="00EC3409" w:rsidRPr="008170B2">
        <w:rPr>
          <w:rFonts w:ascii="Arial" w:eastAsia="Times New Roman" w:hAnsi="Arial" w:cs="Arial"/>
          <w:sz w:val="22"/>
          <w:szCs w:val="22"/>
          <w:lang w:val="en-US" w:eastAsia="pt-PT"/>
        </w:rPr>
        <w:t>fter 3h of heating</w:t>
      </w:r>
      <w:r w:rsidR="002B2ADA" w:rsidRPr="008170B2">
        <w:rPr>
          <w:rFonts w:ascii="Arial" w:eastAsia="Times New Roman" w:hAnsi="Arial" w:cs="Arial"/>
          <w:sz w:val="22"/>
          <w:szCs w:val="22"/>
          <w:lang w:val="en-US" w:eastAsia="pt-PT"/>
        </w:rPr>
        <w:t xml:space="preserve"> at 100 ºC</w:t>
      </w:r>
      <w:r w:rsidR="00EC3409" w:rsidRPr="008170B2">
        <w:rPr>
          <w:rFonts w:ascii="Arial" w:eastAsia="Times New Roman" w:hAnsi="Arial" w:cs="Arial"/>
          <w:sz w:val="22"/>
          <w:szCs w:val="22"/>
          <w:lang w:val="en-US" w:eastAsia="pt-PT"/>
        </w:rPr>
        <w:t>, the maximum amount of AFA was produced, which was marked by a reduction in intrinsic fluorescence and surface hydrophobicity as a result of tertiary structure disruption.</w:t>
      </w:r>
      <w:r w:rsidR="00244A8E" w:rsidRPr="008170B2">
        <w:rPr>
          <w:rFonts w:ascii="Arial" w:eastAsia="Times New Roman" w:hAnsi="Arial" w:cs="Arial"/>
          <w:sz w:val="22"/>
          <w:szCs w:val="22"/>
          <w:lang w:val="en-US" w:eastAsia="pt-PT"/>
        </w:rPr>
        <w:t xml:space="preserve"> </w:t>
      </w:r>
      <w:r w:rsidR="00B81271" w:rsidRPr="008170B2">
        <w:rPr>
          <w:rFonts w:ascii="Arial" w:eastAsia="Times New Roman" w:hAnsi="Arial" w:cs="Arial"/>
          <w:sz w:val="22"/>
          <w:szCs w:val="22"/>
          <w:lang w:val="en-US" w:eastAsia="pt-PT"/>
        </w:rPr>
        <w:t>Structural analysis revealed an increase in random coil structures along with partial loss of β-sheet, α-helix, and turn formations.</w:t>
      </w:r>
      <w:r w:rsidR="008E23B4" w:rsidRPr="008170B2">
        <w:rPr>
          <w:rFonts w:ascii="Arial" w:hAnsi="Arial" w:cs="Arial"/>
          <w:sz w:val="22"/>
          <w:szCs w:val="22"/>
          <w:lang w:val="en-US"/>
        </w:rPr>
        <w:t xml:space="preserve"> </w:t>
      </w:r>
      <w:r w:rsidR="00F13FA7" w:rsidRPr="008170B2">
        <w:rPr>
          <w:rFonts w:ascii="Arial" w:hAnsi="Arial" w:cs="Arial"/>
          <w:sz w:val="22"/>
          <w:szCs w:val="22"/>
          <w:lang w:val="en-US"/>
        </w:rPr>
        <w:t xml:space="preserve">These findings demonstrate MEF's ability to rapidly promote  </w:t>
      </w:r>
      <w:r w:rsidR="00E87598">
        <w:rPr>
          <w:rFonts w:ascii="Arial" w:hAnsi="Arial" w:cs="Arial"/>
          <w:sz w:val="22"/>
          <w:szCs w:val="22"/>
          <w:lang w:val="en-US"/>
        </w:rPr>
        <w:t xml:space="preserve">AFA </w:t>
      </w:r>
      <w:r w:rsidR="00F13FA7" w:rsidRPr="008170B2">
        <w:rPr>
          <w:rFonts w:ascii="Arial" w:hAnsi="Arial" w:cs="Arial"/>
          <w:sz w:val="22"/>
          <w:szCs w:val="22"/>
          <w:lang w:val="en-US"/>
        </w:rPr>
        <w:t>formation</w:t>
      </w:r>
      <w:r w:rsidR="00E87598">
        <w:rPr>
          <w:rFonts w:ascii="Arial" w:hAnsi="Arial" w:cs="Arial"/>
          <w:sz w:val="22"/>
          <w:szCs w:val="22"/>
          <w:lang w:val="en-US"/>
        </w:rPr>
        <w:t xml:space="preserve"> </w:t>
      </w:r>
      <w:r w:rsidR="00F13FA7" w:rsidRPr="008170B2">
        <w:rPr>
          <w:rFonts w:ascii="Arial" w:hAnsi="Arial" w:cs="Arial"/>
          <w:sz w:val="22"/>
          <w:szCs w:val="22"/>
          <w:lang w:val="en-US"/>
        </w:rPr>
        <w:t xml:space="preserve">under specific thermal conditions, highlighting its </w:t>
      </w:r>
      <w:r w:rsidR="00896A38" w:rsidRPr="008170B2">
        <w:rPr>
          <w:rFonts w:ascii="Arial" w:hAnsi="Arial" w:cs="Arial"/>
          <w:sz w:val="22"/>
          <w:szCs w:val="22"/>
          <w:lang w:val="en-US"/>
        </w:rPr>
        <w:t xml:space="preserve">potential </w:t>
      </w:r>
      <w:r w:rsidR="002C1465">
        <w:rPr>
          <w:rFonts w:ascii="Arial" w:hAnsi="Arial" w:cs="Arial"/>
          <w:sz w:val="22"/>
          <w:szCs w:val="22"/>
          <w:lang w:val="en-US"/>
        </w:rPr>
        <w:t xml:space="preserve">in </w:t>
      </w:r>
      <w:r w:rsidR="00896A38" w:rsidRPr="008170B2">
        <w:rPr>
          <w:rFonts w:ascii="Arial" w:hAnsi="Arial" w:cs="Arial"/>
          <w:sz w:val="22"/>
          <w:szCs w:val="22"/>
          <w:lang w:val="en-US"/>
        </w:rPr>
        <w:t>biotechnological applications</w:t>
      </w:r>
      <w:r w:rsidR="00F41EBB" w:rsidRPr="008170B2">
        <w:rPr>
          <w:rFonts w:ascii="Arial" w:hAnsi="Arial" w:cs="Arial"/>
          <w:sz w:val="22"/>
          <w:szCs w:val="22"/>
          <w:lang w:val="en-US"/>
        </w:rPr>
        <w:t xml:space="preserve"> such as </w:t>
      </w:r>
      <w:r w:rsidR="00896A38" w:rsidRPr="008170B2">
        <w:rPr>
          <w:rFonts w:ascii="Arial" w:hAnsi="Arial" w:cs="Arial"/>
          <w:sz w:val="22"/>
          <w:szCs w:val="22"/>
          <w:lang w:val="en-US"/>
        </w:rPr>
        <w:t>food texture enhancement, drug delivery systems, and therapeutic approaches for protein misfolding diseases.</w:t>
      </w:r>
    </w:p>
    <w:p w14:paraId="7D008184" w14:textId="77777777" w:rsidR="007E5D27" w:rsidRDefault="007E5D27" w:rsidP="007E5D27">
      <w:pPr>
        <w:autoSpaceDE/>
        <w:autoSpaceDN/>
        <w:spacing w:line="360" w:lineRule="auto"/>
        <w:jc w:val="both"/>
        <w:rPr>
          <w:sz w:val="24"/>
          <w:szCs w:val="24"/>
          <w:lang w:val="en-US"/>
        </w:rPr>
      </w:pPr>
    </w:p>
    <w:p w14:paraId="471764DE" w14:textId="1D978AF9" w:rsidR="00EF6726" w:rsidRPr="008170B2" w:rsidRDefault="008170B2" w:rsidP="007E5D27">
      <w:pPr>
        <w:pStyle w:val="Corpodetexto"/>
        <w:spacing w:line="360" w:lineRule="auto"/>
        <w:jc w:val="both"/>
        <w:rPr>
          <w:i/>
          <w:iCs/>
          <w:sz w:val="20"/>
          <w:szCs w:val="20"/>
          <w:lang w:val="en-GB"/>
        </w:rPr>
      </w:pPr>
      <w:r w:rsidRPr="008170B2">
        <w:rPr>
          <w:i/>
          <w:iCs/>
          <w:sz w:val="20"/>
          <w:szCs w:val="20"/>
          <w:lang w:val="en-GB"/>
        </w:rPr>
        <w:t>References:</w:t>
      </w:r>
    </w:p>
    <w:p w14:paraId="0534F913" w14:textId="00E483F9" w:rsidR="002C1465" w:rsidRPr="002C1465" w:rsidRDefault="00EF6726" w:rsidP="002C1465">
      <w:pPr>
        <w:widowControl w:val="0"/>
        <w:adjustRightInd w:val="0"/>
        <w:ind w:left="640" w:hanging="640"/>
        <w:rPr>
          <w:rFonts w:ascii="Arial" w:hAnsi="Arial" w:cs="Arial"/>
          <w:noProof/>
        </w:rPr>
      </w:pPr>
      <w:r w:rsidRPr="008170B2">
        <w:rPr>
          <w:rFonts w:ascii="Arial" w:eastAsia="Times New Roman" w:hAnsi="Arial" w:cs="Arial"/>
          <w:lang w:val="en-GB" w:eastAsia="pt-PT"/>
        </w:rPr>
        <w:fldChar w:fldCharType="begin" w:fldLock="1"/>
      </w:r>
      <w:r w:rsidRPr="008170B2">
        <w:rPr>
          <w:rFonts w:ascii="Arial" w:eastAsia="Times New Roman" w:hAnsi="Arial" w:cs="Arial"/>
          <w:lang w:val="en-GB" w:eastAsia="pt-PT"/>
        </w:rPr>
        <w:instrText xml:space="preserve">ADDIN Mendeley Bibliography CSL_BIBLIOGRAPHY </w:instrText>
      </w:r>
      <w:r w:rsidRPr="008170B2">
        <w:rPr>
          <w:rFonts w:ascii="Arial" w:eastAsia="Times New Roman" w:hAnsi="Arial" w:cs="Arial"/>
          <w:lang w:val="en-GB" w:eastAsia="pt-PT"/>
        </w:rPr>
        <w:fldChar w:fldCharType="separate"/>
      </w:r>
      <w:r w:rsidR="002C1465" w:rsidRPr="002C1465">
        <w:rPr>
          <w:rFonts w:ascii="Arial" w:hAnsi="Arial" w:cs="Arial"/>
          <w:noProof/>
        </w:rPr>
        <w:t xml:space="preserve">1. </w:t>
      </w:r>
      <w:r w:rsidR="002C1465" w:rsidRPr="002C1465">
        <w:rPr>
          <w:rFonts w:ascii="Arial" w:hAnsi="Arial" w:cs="Arial"/>
          <w:noProof/>
        </w:rPr>
        <w:tab/>
        <w:t xml:space="preserve">Vetri, V.; Foderà, V. The Route to Protein Aggregate Superstructures: Particulates and Amyloid-like Spherulites. </w:t>
      </w:r>
      <w:r w:rsidR="002C1465" w:rsidRPr="002C1465">
        <w:rPr>
          <w:rFonts w:ascii="Arial" w:hAnsi="Arial" w:cs="Arial"/>
          <w:i/>
          <w:iCs/>
          <w:noProof/>
        </w:rPr>
        <w:t>FEBS Lett.</w:t>
      </w:r>
      <w:r w:rsidR="002C1465" w:rsidRPr="002C1465">
        <w:rPr>
          <w:rFonts w:ascii="Arial" w:hAnsi="Arial" w:cs="Arial"/>
          <w:noProof/>
        </w:rPr>
        <w:t xml:space="preserve"> </w:t>
      </w:r>
      <w:r w:rsidR="002C1465" w:rsidRPr="002C1465">
        <w:rPr>
          <w:rFonts w:ascii="Arial" w:hAnsi="Arial" w:cs="Arial"/>
          <w:b/>
          <w:bCs/>
          <w:noProof/>
        </w:rPr>
        <w:t>2015</w:t>
      </w:r>
      <w:r w:rsidR="002C1465" w:rsidRPr="002C1465">
        <w:rPr>
          <w:rFonts w:ascii="Arial" w:hAnsi="Arial" w:cs="Arial"/>
          <w:noProof/>
        </w:rPr>
        <w:t xml:space="preserve">, </w:t>
      </w:r>
      <w:r w:rsidR="002C1465" w:rsidRPr="002C1465">
        <w:rPr>
          <w:rFonts w:ascii="Arial" w:hAnsi="Arial" w:cs="Arial"/>
          <w:i/>
          <w:iCs/>
          <w:noProof/>
        </w:rPr>
        <w:t>589</w:t>
      </w:r>
      <w:r w:rsidR="002C1465" w:rsidRPr="002C1465">
        <w:rPr>
          <w:rFonts w:ascii="Arial" w:hAnsi="Arial" w:cs="Arial"/>
          <w:noProof/>
        </w:rPr>
        <w:t>, 2448–2463, doi:10.1016/j.febslet.2015.07.006.</w:t>
      </w:r>
    </w:p>
    <w:p w14:paraId="5C43F324" w14:textId="77777777" w:rsidR="002C1465" w:rsidRPr="002C1465" w:rsidRDefault="002C1465" w:rsidP="002C1465">
      <w:pPr>
        <w:widowControl w:val="0"/>
        <w:adjustRightInd w:val="0"/>
        <w:ind w:left="640" w:hanging="640"/>
        <w:rPr>
          <w:rFonts w:ascii="Arial" w:hAnsi="Arial" w:cs="Arial"/>
          <w:noProof/>
        </w:rPr>
      </w:pPr>
      <w:r w:rsidRPr="002C1465">
        <w:rPr>
          <w:rFonts w:ascii="Arial" w:hAnsi="Arial" w:cs="Arial"/>
          <w:noProof/>
        </w:rPr>
        <w:t xml:space="preserve">2. </w:t>
      </w:r>
      <w:r w:rsidRPr="002C1465">
        <w:rPr>
          <w:rFonts w:ascii="Arial" w:hAnsi="Arial" w:cs="Arial"/>
          <w:noProof/>
        </w:rPr>
        <w:tab/>
        <w:t xml:space="preserve">Mohammadian, M.; Madadlou, A. Technological Functionality and Biological Properties of Food Protein Nanofibrils Formed by Heating at Acidic Condition. </w:t>
      </w:r>
      <w:r w:rsidRPr="002C1465">
        <w:rPr>
          <w:rFonts w:ascii="Arial" w:hAnsi="Arial" w:cs="Arial"/>
          <w:i/>
          <w:iCs/>
          <w:noProof/>
        </w:rPr>
        <w:t>Trends Food Sci. Technol.</w:t>
      </w:r>
      <w:r w:rsidRPr="002C1465">
        <w:rPr>
          <w:rFonts w:ascii="Arial" w:hAnsi="Arial" w:cs="Arial"/>
          <w:noProof/>
        </w:rPr>
        <w:t xml:space="preserve"> </w:t>
      </w:r>
      <w:r w:rsidRPr="002C1465">
        <w:rPr>
          <w:rFonts w:ascii="Arial" w:hAnsi="Arial" w:cs="Arial"/>
          <w:b/>
          <w:bCs/>
          <w:noProof/>
        </w:rPr>
        <w:t>2018</w:t>
      </w:r>
      <w:r w:rsidRPr="002C1465">
        <w:rPr>
          <w:rFonts w:ascii="Arial" w:hAnsi="Arial" w:cs="Arial"/>
          <w:noProof/>
        </w:rPr>
        <w:t xml:space="preserve">, </w:t>
      </w:r>
      <w:r w:rsidRPr="002C1465">
        <w:rPr>
          <w:rFonts w:ascii="Arial" w:hAnsi="Arial" w:cs="Arial"/>
          <w:i/>
          <w:iCs/>
          <w:noProof/>
        </w:rPr>
        <w:t>75</w:t>
      </w:r>
      <w:r w:rsidRPr="002C1465">
        <w:rPr>
          <w:rFonts w:ascii="Arial" w:hAnsi="Arial" w:cs="Arial"/>
          <w:noProof/>
        </w:rPr>
        <w:t>, 115–128, doi:10.1016/j.tifs.2018.03.013.</w:t>
      </w:r>
    </w:p>
    <w:p w14:paraId="35D3907C" w14:textId="77777777" w:rsidR="002C1465" w:rsidRPr="002C1465" w:rsidRDefault="002C1465" w:rsidP="002C1465">
      <w:pPr>
        <w:widowControl w:val="0"/>
        <w:adjustRightInd w:val="0"/>
        <w:ind w:left="640" w:hanging="640"/>
        <w:rPr>
          <w:rFonts w:ascii="Arial" w:hAnsi="Arial" w:cs="Arial"/>
          <w:noProof/>
        </w:rPr>
      </w:pPr>
      <w:r w:rsidRPr="002C1465">
        <w:rPr>
          <w:rFonts w:ascii="Arial" w:hAnsi="Arial" w:cs="Arial"/>
          <w:noProof/>
        </w:rPr>
        <w:t xml:space="preserve">3. </w:t>
      </w:r>
      <w:r w:rsidRPr="002C1465">
        <w:rPr>
          <w:rFonts w:ascii="Arial" w:hAnsi="Arial" w:cs="Arial"/>
          <w:noProof/>
        </w:rPr>
        <w:tab/>
        <w:t xml:space="preserve">Joeres, E.; Schölzel, H.; Drusch, S.; Töpfl, S.; Heinz, V.; Terjung, N. Ohmic vs. Conventional Heating: Influence of Moderate Electric Fields on Properties of Egg White Protein Gels. </w:t>
      </w:r>
      <w:r w:rsidRPr="002C1465">
        <w:rPr>
          <w:rFonts w:ascii="Arial" w:hAnsi="Arial" w:cs="Arial"/>
          <w:i/>
          <w:iCs/>
          <w:noProof/>
        </w:rPr>
        <w:t>Food Hydrocoll.</w:t>
      </w:r>
      <w:r w:rsidRPr="002C1465">
        <w:rPr>
          <w:rFonts w:ascii="Arial" w:hAnsi="Arial" w:cs="Arial"/>
          <w:noProof/>
        </w:rPr>
        <w:t xml:space="preserve"> </w:t>
      </w:r>
      <w:r w:rsidRPr="002C1465">
        <w:rPr>
          <w:rFonts w:ascii="Arial" w:hAnsi="Arial" w:cs="Arial"/>
          <w:b/>
          <w:bCs/>
          <w:noProof/>
        </w:rPr>
        <w:t>2022</w:t>
      </w:r>
      <w:r w:rsidRPr="002C1465">
        <w:rPr>
          <w:rFonts w:ascii="Arial" w:hAnsi="Arial" w:cs="Arial"/>
          <w:noProof/>
        </w:rPr>
        <w:t xml:space="preserve">, </w:t>
      </w:r>
      <w:r w:rsidRPr="002C1465">
        <w:rPr>
          <w:rFonts w:ascii="Arial" w:hAnsi="Arial" w:cs="Arial"/>
          <w:i/>
          <w:iCs/>
          <w:noProof/>
        </w:rPr>
        <w:t>127</w:t>
      </w:r>
      <w:r w:rsidRPr="002C1465">
        <w:rPr>
          <w:rFonts w:ascii="Arial" w:hAnsi="Arial" w:cs="Arial"/>
          <w:noProof/>
        </w:rPr>
        <w:t>, doi:10.1016/j.foodhyd.2022.107519.</w:t>
      </w:r>
    </w:p>
    <w:p w14:paraId="28341792" w14:textId="2A9F2A95" w:rsidR="00CC6D93" w:rsidRPr="00CC6D93" w:rsidRDefault="00EF6726" w:rsidP="007E5D27">
      <w:pPr>
        <w:spacing w:line="360" w:lineRule="auto"/>
        <w:jc w:val="both"/>
        <w:rPr>
          <w:rFonts w:ascii="Arial" w:eastAsia="Times New Roman" w:hAnsi="Arial" w:cs="Arial"/>
          <w:lang w:val="en-GB" w:eastAsia="pt-PT"/>
        </w:rPr>
      </w:pPr>
      <w:r w:rsidRPr="008170B2">
        <w:rPr>
          <w:rFonts w:ascii="Arial" w:eastAsia="Times New Roman" w:hAnsi="Arial" w:cs="Arial"/>
          <w:lang w:val="en-GB" w:eastAsia="pt-PT"/>
        </w:rPr>
        <w:fldChar w:fldCharType="end"/>
      </w:r>
    </w:p>
    <w:sectPr w:rsidR="00CC6D93" w:rsidRPr="00CC6D93" w:rsidSect="002C1465">
      <w:pgSz w:w="11906" w:h="16838"/>
      <w:pgMar w:top="1417" w:right="1701" w:bottom="1417"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431A" w14:textId="77777777" w:rsidR="003A5079" w:rsidRDefault="003A5079" w:rsidP="007A28BC">
      <w:r>
        <w:separator/>
      </w:r>
    </w:p>
  </w:endnote>
  <w:endnote w:type="continuationSeparator" w:id="0">
    <w:p w14:paraId="0D7A5CB4" w14:textId="77777777" w:rsidR="003A5079" w:rsidRDefault="003A5079" w:rsidP="007A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harisSI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32E1E" w14:textId="77777777" w:rsidR="003A5079" w:rsidRDefault="003A5079" w:rsidP="007A28BC">
      <w:r>
        <w:separator/>
      </w:r>
    </w:p>
  </w:footnote>
  <w:footnote w:type="continuationSeparator" w:id="0">
    <w:p w14:paraId="71013A89" w14:textId="77777777" w:rsidR="003A5079" w:rsidRDefault="003A5079" w:rsidP="007A2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79"/>
    <w:rsid w:val="000C690E"/>
    <w:rsid w:val="00160920"/>
    <w:rsid w:val="001D039A"/>
    <w:rsid w:val="001E68A1"/>
    <w:rsid w:val="00244A8E"/>
    <w:rsid w:val="002B2ADA"/>
    <w:rsid w:val="002B7219"/>
    <w:rsid w:val="002C1465"/>
    <w:rsid w:val="00354002"/>
    <w:rsid w:val="00383191"/>
    <w:rsid w:val="003A5079"/>
    <w:rsid w:val="00402DAB"/>
    <w:rsid w:val="00461CBA"/>
    <w:rsid w:val="004951BA"/>
    <w:rsid w:val="004E0B57"/>
    <w:rsid w:val="00557909"/>
    <w:rsid w:val="005A4749"/>
    <w:rsid w:val="0060588E"/>
    <w:rsid w:val="006523F0"/>
    <w:rsid w:val="00662AF2"/>
    <w:rsid w:val="00672911"/>
    <w:rsid w:val="00677F2D"/>
    <w:rsid w:val="006C2833"/>
    <w:rsid w:val="00710E42"/>
    <w:rsid w:val="007467EC"/>
    <w:rsid w:val="007A28BC"/>
    <w:rsid w:val="007A3DDC"/>
    <w:rsid w:val="007E5D27"/>
    <w:rsid w:val="00810F96"/>
    <w:rsid w:val="008170B2"/>
    <w:rsid w:val="00896A38"/>
    <w:rsid w:val="008E23B4"/>
    <w:rsid w:val="00A0171A"/>
    <w:rsid w:val="00A1580D"/>
    <w:rsid w:val="00A21578"/>
    <w:rsid w:val="00A42127"/>
    <w:rsid w:val="00A6073F"/>
    <w:rsid w:val="00A9772F"/>
    <w:rsid w:val="00AC0FF9"/>
    <w:rsid w:val="00AD2B2F"/>
    <w:rsid w:val="00B02106"/>
    <w:rsid w:val="00B55B4D"/>
    <w:rsid w:val="00B81271"/>
    <w:rsid w:val="00BC268E"/>
    <w:rsid w:val="00BD43EE"/>
    <w:rsid w:val="00BD52D6"/>
    <w:rsid w:val="00C92179"/>
    <w:rsid w:val="00C959BB"/>
    <w:rsid w:val="00CB0625"/>
    <w:rsid w:val="00CC3DE7"/>
    <w:rsid w:val="00CC6D93"/>
    <w:rsid w:val="00D203C7"/>
    <w:rsid w:val="00D62C5C"/>
    <w:rsid w:val="00D83B22"/>
    <w:rsid w:val="00E372A0"/>
    <w:rsid w:val="00E41D39"/>
    <w:rsid w:val="00E64578"/>
    <w:rsid w:val="00E87598"/>
    <w:rsid w:val="00EC3409"/>
    <w:rsid w:val="00EF6726"/>
    <w:rsid w:val="00F13FA7"/>
    <w:rsid w:val="00F328D4"/>
    <w:rsid w:val="00F41EBB"/>
    <w:rsid w:val="00F81E1C"/>
    <w:rsid w:val="00FB4323"/>
    <w:rsid w:val="00FF60E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B45C1"/>
  <w15:chartTrackingRefBased/>
  <w15:docId w15:val="{139EE49F-0AA7-460D-BF7A-B2857962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E42"/>
    <w:pPr>
      <w:autoSpaceDE w:val="0"/>
      <w:autoSpaceDN w:val="0"/>
      <w:spacing w:after="0" w:line="240" w:lineRule="auto"/>
    </w:pPr>
    <w:rPr>
      <w:rFonts w:ascii="Times New Roman" w:eastAsia="SimSun" w:hAnsi="Times New Roman" w:cs="Times New Roman"/>
      <w:kern w:val="0"/>
      <w:sz w:val="20"/>
      <w:szCs w:val="20"/>
      <w:lang w:val="nb-NO" w:eastAsia="zh-CN"/>
      <w14:ligatures w14:val="none"/>
    </w:rPr>
  </w:style>
  <w:style w:type="paragraph" w:styleId="Ttulo1">
    <w:name w:val="heading 1"/>
    <w:basedOn w:val="Normal"/>
    <w:next w:val="Normal"/>
    <w:link w:val="Ttulo1Carter"/>
    <w:uiPriority w:val="9"/>
    <w:qFormat/>
    <w:rsid w:val="00C92179"/>
    <w:pPr>
      <w:keepNext/>
      <w:keepLines/>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pt-PT" w:eastAsia="en-US"/>
      <w14:ligatures w14:val="standardContextual"/>
    </w:rPr>
  </w:style>
  <w:style w:type="paragraph" w:styleId="Ttulo2">
    <w:name w:val="heading 2"/>
    <w:basedOn w:val="Normal"/>
    <w:next w:val="Normal"/>
    <w:link w:val="Ttulo2Carter"/>
    <w:uiPriority w:val="9"/>
    <w:semiHidden/>
    <w:unhideWhenUsed/>
    <w:qFormat/>
    <w:rsid w:val="00C92179"/>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pt-PT" w:eastAsia="en-US"/>
      <w14:ligatures w14:val="standardContextual"/>
    </w:rPr>
  </w:style>
  <w:style w:type="paragraph" w:styleId="Ttulo3">
    <w:name w:val="heading 3"/>
    <w:basedOn w:val="Normal"/>
    <w:next w:val="Normal"/>
    <w:link w:val="Ttulo3Carter"/>
    <w:uiPriority w:val="9"/>
    <w:semiHidden/>
    <w:unhideWhenUsed/>
    <w:qFormat/>
    <w:rsid w:val="00C92179"/>
    <w:pPr>
      <w:keepNext/>
      <w:keepLines/>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pt-PT" w:eastAsia="en-US"/>
      <w14:ligatures w14:val="standardContextual"/>
    </w:rPr>
  </w:style>
  <w:style w:type="paragraph" w:styleId="Ttulo4">
    <w:name w:val="heading 4"/>
    <w:basedOn w:val="Normal"/>
    <w:next w:val="Normal"/>
    <w:link w:val="Ttulo4Carter"/>
    <w:uiPriority w:val="9"/>
    <w:semiHidden/>
    <w:unhideWhenUsed/>
    <w:qFormat/>
    <w:rsid w:val="00C92179"/>
    <w:pPr>
      <w:keepNext/>
      <w:keepLines/>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pt-PT" w:eastAsia="en-US"/>
      <w14:ligatures w14:val="standardContextual"/>
    </w:rPr>
  </w:style>
  <w:style w:type="paragraph" w:styleId="Ttulo5">
    <w:name w:val="heading 5"/>
    <w:basedOn w:val="Normal"/>
    <w:next w:val="Normal"/>
    <w:link w:val="Ttulo5Carter"/>
    <w:uiPriority w:val="9"/>
    <w:semiHidden/>
    <w:unhideWhenUsed/>
    <w:qFormat/>
    <w:rsid w:val="00C92179"/>
    <w:pPr>
      <w:keepNext/>
      <w:keepLines/>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pt-PT" w:eastAsia="en-US"/>
      <w14:ligatures w14:val="standardContextual"/>
    </w:rPr>
  </w:style>
  <w:style w:type="paragraph" w:styleId="Ttulo6">
    <w:name w:val="heading 6"/>
    <w:basedOn w:val="Normal"/>
    <w:next w:val="Normal"/>
    <w:link w:val="Ttulo6Carter"/>
    <w:uiPriority w:val="9"/>
    <w:semiHidden/>
    <w:unhideWhenUsed/>
    <w:qFormat/>
    <w:rsid w:val="00C92179"/>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pt-PT" w:eastAsia="en-US"/>
      <w14:ligatures w14:val="standardContextual"/>
    </w:rPr>
  </w:style>
  <w:style w:type="paragraph" w:styleId="Ttulo7">
    <w:name w:val="heading 7"/>
    <w:basedOn w:val="Normal"/>
    <w:next w:val="Normal"/>
    <w:link w:val="Ttulo7Carter"/>
    <w:uiPriority w:val="9"/>
    <w:semiHidden/>
    <w:unhideWhenUsed/>
    <w:qFormat/>
    <w:rsid w:val="00C92179"/>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pt-PT" w:eastAsia="en-US"/>
      <w14:ligatures w14:val="standardContextual"/>
    </w:rPr>
  </w:style>
  <w:style w:type="paragraph" w:styleId="Ttulo8">
    <w:name w:val="heading 8"/>
    <w:basedOn w:val="Normal"/>
    <w:next w:val="Normal"/>
    <w:link w:val="Ttulo8Carter"/>
    <w:uiPriority w:val="9"/>
    <w:semiHidden/>
    <w:unhideWhenUsed/>
    <w:qFormat/>
    <w:rsid w:val="00C92179"/>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pt-PT" w:eastAsia="en-US"/>
      <w14:ligatures w14:val="standardContextual"/>
    </w:rPr>
  </w:style>
  <w:style w:type="paragraph" w:styleId="Ttulo9">
    <w:name w:val="heading 9"/>
    <w:basedOn w:val="Normal"/>
    <w:next w:val="Normal"/>
    <w:link w:val="Ttulo9Carter"/>
    <w:uiPriority w:val="9"/>
    <w:semiHidden/>
    <w:unhideWhenUsed/>
    <w:qFormat/>
    <w:rsid w:val="00C92179"/>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lang w:val="pt-PT" w:eastAsia="en-US"/>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92179"/>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9217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92179"/>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92179"/>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92179"/>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9217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9217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9217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92179"/>
    <w:rPr>
      <w:rFonts w:eastAsiaTheme="majorEastAsia" w:cstheme="majorBidi"/>
      <w:color w:val="272727" w:themeColor="text1" w:themeTint="D8"/>
    </w:rPr>
  </w:style>
  <w:style w:type="paragraph" w:styleId="Ttulo">
    <w:name w:val="Title"/>
    <w:basedOn w:val="Normal"/>
    <w:next w:val="Normal"/>
    <w:link w:val="TtuloCarter"/>
    <w:uiPriority w:val="10"/>
    <w:qFormat/>
    <w:rsid w:val="00C92179"/>
    <w:pPr>
      <w:autoSpaceDE/>
      <w:autoSpaceDN/>
      <w:spacing w:after="80"/>
      <w:contextualSpacing/>
    </w:pPr>
    <w:rPr>
      <w:rFonts w:asciiTheme="majorHAnsi" w:eastAsiaTheme="majorEastAsia" w:hAnsiTheme="majorHAnsi" w:cstheme="majorBidi"/>
      <w:spacing w:val="-10"/>
      <w:kern w:val="28"/>
      <w:sz w:val="56"/>
      <w:szCs w:val="56"/>
      <w:lang w:val="pt-PT" w:eastAsia="en-US"/>
      <w14:ligatures w14:val="standardContextual"/>
    </w:rPr>
  </w:style>
  <w:style w:type="character" w:customStyle="1" w:styleId="TtuloCarter">
    <w:name w:val="Título Caráter"/>
    <w:basedOn w:val="Tipodeletrapredefinidodopargrafo"/>
    <w:link w:val="Ttulo"/>
    <w:uiPriority w:val="10"/>
    <w:rsid w:val="00C921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92179"/>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pt-PT" w:eastAsia="en-US"/>
      <w14:ligatures w14:val="standardContextual"/>
    </w:rPr>
  </w:style>
  <w:style w:type="character" w:customStyle="1" w:styleId="SubttuloCarter">
    <w:name w:val="Subtítulo Caráter"/>
    <w:basedOn w:val="Tipodeletrapredefinidodopargrafo"/>
    <w:link w:val="Subttulo"/>
    <w:uiPriority w:val="11"/>
    <w:rsid w:val="00C92179"/>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92179"/>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pt-PT" w:eastAsia="en-US"/>
      <w14:ligatures w14:val="standardContextual"/>
    </w:rPr>
  </w:style>
  <w:style w:type="character" w:customStyle="1" w:styleId="CitaoCarter">
    <w:name w:val="Citação Caráter"/>
    <w:basedOn w:val="Tipodeletrapredefinidodopargrafo"/>
    <w:link w:val="Citao"/>
    <w:uiPriority w:val="29"/>
    <w:rsid w:val="00C92179"/>
    <w:rPr>
      <w:i/>
      <w:iCs/>
      <w:color w:val="404040" w:themeColor="text1" w:themeTint="BF"/>
    </w:rPr>
  </w:style>
  <w:style w:type="paragraph" w:styleId="PargrafodaLista">
    <w:name w:val="List Paragraph"/>
    <w:basedOn w:val="Normal"/>
    <w:uiPriority w:val="34"/>
    <w:qFormat/>
    <w:rsid w:val="00C92179"/>
    <w:pPr>
      <w:autoSpaceDE/>
      <w:autoSpaceDN/>
      <w:spacing w:after="160" w:line="278" w:lineRule="auto"/>
      <w:ind w:left="720"/>
      <w:contextualSpacing/>
    </w:pPr>
    <w:rPr>
      <w:rFonts w:asciiTheme="minorHAnsi" w:eastAsiaTheme="minorHAnsi" w:hAnsiTheme="minorHAnsi" w:cstheme="minorBidi"/>
      <w:kern w:val="2"/>
      <w:sz w:val="24"/>
      <w:szCs w:val="24"/>
      <w:lang w:val="pt-PT" w:eastAsia="en-US"/>
      <w14:ligatures w14:val="standardContextual"/>
    </w:rPr>
  </w:style>
  <w:style w:type="character" w:styleId="nfaseIntensa">
    <w:name w:val="Intense Emphasis"/>
    <w:basedOn w:val="Tipodeletrapredefinidodopargrafo"/>
    <w:uiPriority w:val="21"/>
    <w:qFormat/>
    <w:rsid w:val="00C92179"/>
    <w:rPr>
      <w:i/>
      <w:iCs/>
      <w:color w:val="0F4761" w:themeColor="accent1" w:themeShade="BF"/>
    </w:rPr>
  </w:style>
  <w:style w:type="paragraph" w:styleId="CitaoIntensa">
    <w:name w:val="Intense Quote"/>
    <w:basedOn w:val="Normal"/>
    <w:next w:val="Normal"/>
    <w:link w:val="CitaoIntensaCarter"/>
    <w:uiPriority w:val="30"/>
    <w:qFormat/>
    <w:rsid w:val="00C92179"/>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pt-PT" w:eastAsia="en-US"/>
      <w14:ligatures w14:val="standardContextual"/>
    </w:rPr>
  </w:style>
  <w:style w:type="character" w:customStyle="1" w:styleId="CitaoIntensaCarter">
    <w:name w:val="Citação Intensa Caráter"/>
    <w:basedOn w:val="Tipodeletrapredefinidodopargrafo"/>
    <w:link w:val="CitaoIntensa"/>
    <w:uiPriority w:val="30"/>
    <w:rsid w:val="00C92179"/>
    <w:rPr>
      <w:i/>
      <w:iCs/>
      <w:color w:val="0F4761" w:themeColor="accent1" w:themeShade="BF"/>
    </w:rPr>
  </w:style>
  <w:style w:type="character" w:styleId="RefernciaIntensa">
    <w:name w:val="Intense Reference"/>
    <w:basedOn w:val="Tipodeletrapredefinidodopargrafo"/>
    <w:uiPriority w:val="32"/>
    <w:qFormat/>
    <w:rsid w:val="00C92179"/>
    <w:rPr>
      <w:b/>
      <w:bCs/>
      <w:smallCaps/>
      <w:color w:val="0F4761" w:themeColor="accent1" w:themeShade="BF"/>
      <w:spacing w:val="5"/>
    </w:rPr>
  </w:style>
  <w:style w:type="character" w:customStyle="1" w:styleId="fontstyle01">
    <w:name w:val="fontstyle01"/>
    <w:basedOn w:val="Tipodeletrapredefinidodopargrafo"/>
    <w:rsid w:val="00710E42"/>
    <w:rPr>
      <w:rFonts w:ascii="CharisSIL" w:hAnsi="CharisSIL" w:hint="default"/>
      <w:b w:val="0"/>
      <w:bCs w:val="0"/>
      <w:i w:val="0"/>
      <w:iCs w:val="0"/>
      <w:color w:val="000000"/>
      <w:sz w:val="28"/>
      <w:szCs w:val="28"/>
    </w:rPr>
  </w:style>
  <w:style w:type="paragraph" w:customStyle="1" w:styleId="Abstracttitle">
    <w:name w:val="Abstract_title"/>
    <w:basedOn w:val="Normal"/>
    <w:qFormat/>
    <w:rsid w:val="00A6073F"/>
    <w:pPr>
      <w:autoSpaceDE/>
      <w:autoSpaceDN/>
      <w:spacing w:after="200" w:line="276" w:lineRule="auto"/>
      <w:jc w:val="center"/>
    </w:pPr>
    <w:rPr>
      <w:rFonts w:ascii="Arial" w:eastAsiaTheme="minorHAnsi" w:hAnsi="Arial" w:cs="Arial"/>
      <w:b/>
      <w:sz w:val="26"/>
      <w:szCs w:val="26"/>
      <w:lang w:val="pt-PT" w:eastAsia="en-US"/>
    </w:rPr>
  </w:style>
  <w:style w:type="paragraph" w:styleId="NormalWeb">
    <w:name w:val="Normal (Web)"/>
    <w:basedOn w:val="Normal"/>
    <w:uiPriority w:val="99"/>
    <w:unhideWhenUsed/>
    <w:rsid w:val="007467EC"/>
    <w:pPr>
      <w:autoSpaceDE/>
      <w:autoSpaceDN/>
      <w:spacing w:before="100" w:beforeAutospacing="1" w:after="100" w:afterAutospacing="1"/>
    </w:pPr>
    <w:rPr>
      <w:rFonts w:eastAsia="Times New Roman"/>
      <w:sz w:val="24"/>
      <w:szCs w:val="24"/>
      <w:lang w:val="pt-PT" w:eastAsia="pt-PT"/>
    </w:rPr>
  </w:style>
  <w:style w:type="paragraph" w:styleId="Cabealho">
    <w:name w:val="header"/>
    <w:basedOn w:val="Normal"/>
    <w:link w:val="CabealhoCarter"/>
    <w:uiPriority w:val="99"/>
    <w:unhideWhenUsed/>
    <w:rsid w:val="007A28BC"/>
    <w:pPr>
      <w:tabs>
        <w:tab w:val="center" w:pos="4252"/>
        <w:tab w:val="right" w:pos="8504"/>
      </w:tabs>
    </w:pPr>
  </w:style>
  <w:style w:type="character" w:customStyle="1" w:styleId="CabealhoCarter">
    <w:name w:val="Cabeçalho Caráter"/>
    <w:basedOn w:val="Tipodeletrapredefinidodopargrafo"/>
    <w:link w:val="Cabealho"/>
    <w:uiPriority w:val="99"/>
    <w:rsid w:val="007A28BC"/>
    <w:rPr>
      <w:rFonts w:ascii="Times New Roman" w:eastAsia="SimSun" w:hAnsi="Times New Roman" w:cs="Times New Roman"/>
      <w:kern w:val="0"/>
      <w:sz w:val="20"/>
      <w:szCs w:val="20"/>
      <w:lang w:val="nb-NO" w:eastAsia="zh-CN"/>
      <w14:ligatures w14:val="none"/>
    </w:rPr>
  </w:style>
  <w:style w:type="paragraph" w:styleId="Rodap">
    <w:name w:val="footer"/>
    <w:basedOn w:val="Normal"/>
    <w:link w:val="RodapCarter"/>
    <w:uiPriority w:val="99"/>
    <w:unhideWhenUsed/>
    <w:rsid w:val="007A28BC"/>
    <w:pPr>
      <w:tabs>
        <w:tab w:val="center" w:pos="4252"/>
        <w:tab w:val="right" w:pos="8504"/>
      </w:tabs>
    </w:pPr>
  </w:style>
  <w:style w:type="character" w:customStyle="1" w:styleId="RodapCarter">
    <w:name w:val="Rodapé Caráter"/>
    <w:basedOn w:val="Tipodeletrapredefinidodopargrafo"/>
    <w:link w:val="Rodap"/>
    <w:uiPriority w:val="99"/>
    <w:rsid w:val="007A28BC"/>
    <w:rPr>
      <w:rFonts w:ascii="Times New Roman" w:eastAsia="SimSun" w:hAnsi="Times New Roman" w:cs="Times New Roman"/>
      <w:kern w:val="0"/>
      <w:sz w:val="20"/>
      <w:szCs w:val="20"/>
      <w:lang w:val="nb-NO" w:eastAsia="zh-CN"/>
      <w14:ligatures w14:val="none"/>
    </w:rPr>
  </w:style>
  <w:style w:type="paragraph" w:styleId="Textodebalo">
    <w:name w:val="Balloon Text"/>
    <w:basedOn w:val="Normal"/>
    <w:link w:val="TextodebaloCarter"/>
    <w:uiPriority w:val="99"/>
    <w:semiHidden/>
    <w:unhideWhenUsed/>
    <w:rsid w:val="00402DAB"/>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02DAB"/>
    <w:rPr>
      <w:rFonts w:ascii="Segoe UI" w:eastAsia="SimSun" w:hAnsi="Segoe UI" w:cs="Segoe UI"/>
      <w:kern w:val="0"/>
      <w:sz w:val="18"/>
      <w:szCs w:val="18"/>
      <w:lang w:val="nb-NO" w:eastAsia="zh-CN"/>
      <w14:ligatures w14:val="none"/>
    </w:rPr>
  </w:style>
  <w:style w:type="character" w:styleId="Refdecomentrio">
    <w:name w:val="annotation reference"/>
    <w:basedOn w:val="Tipodeletrapredefinidodopargrafo"/>
    <w:uiPriority w:val="99"/>
    <w:semiHidden/>
    <w:unhideWhenUsed/>
    <w:rsid w:val="00402DAB"/>
    <w:rPr>
      <w:sz w:val="16"/>
      <w:szCs w:val="16"/>
    </w:rPr>
  </w:style>
  <w:style w:type="paragraph" w:styleId="Textodecomentrio">
    <w:name w:val="annotation text"/>
    <w:basedOn w:val="Normal"/>
    <w:link w:val="TextodecomentrioCarter"/>
    <w:uiPriority w:val="99"/>
    <w:unhideWhenUsed/>
    <w:rsid w:val="00402DAB"/>
  </w:style>
  <w:style w:type="character" w:customStyle="1" w:styleId="TextodecomentrioCarter">
    <w:name w:val="Texto de comentário Caráter"/>
    <w:basedOn w:val="Tipodeletrapredefinidodopargrafo"/>
    <w:link w:val="Textodecomentrio"/>
    <w:uiPriority w:val="99"/>
    <w:rsid w:val="00402DAB"/>
    <w:rPr>
      <w:rFonts w:ascii="Times New Roman" w:eastAsia="SimSun" w:hAnsi="Times New Roman" w:cs="Times New Roman"/>
      <w:kern w:val="0"/>
      <w:sz w:val="20"/>
      <w:szCs w:val="20"/>
      <w:lang w:val="nb-NO" w:eastAsia="zh-CN"/>
      <w14:ligatures w14:val="none"/>
    </w:rPr>
  </w:style>
  <w:style w:type="paragraph" w:styleId="Assuntodecomentrio">
    <w:name w:val="annotation subject"/>
    <w:basedOn w:val="Textodecomentrio"/>
    <w:next w:val="Textodecomentrio"/>
    <w:link w:val="AssuntodecomentrioCarter"/>
    <w:uiPriority w:val="99"/>
    <w:semiHidden/>
    <w:unhideWhenUsed/>
    <w:rsid w:val="00402DAB"/>
    <w:rPr>
      <w:b/>
      <w:bCs/>
    </w:rPr>
  </w:style>
  <w:style w:type="character" w:customStyle="1" w:styleId="AssuntodecomentrioCarter">
    <w:name w:val="Assunto de comentário Caráter"/>
    <w:basedOn w:val="TextodecomentrioCarter"/>
    <w:link w:val="Assuntodecomentrio"/>
    <w:uiPriority w:val="99"/>
    <w:semiHidden/>
    <w:rsid w:val="00402DAB"/>
    <w:rPr>
      <w:rFonts w:ascii="Times New Roman" w:eastAsia="SimSun" w:hAnsi="Times New Roman" w:cs="Times New Roman"/>
      <w:b/>
      <w:bCs/>
      <w:kern w:val="0"/>
      <w:sz w:val="20"/>
      <w:szCs w:val="20"/>
      <w:lang w:val="nb-NO" w:eastAsia="zh-CN"/>
      <w14:ligatures w14:val="none"/>
    </w:rPr>
  </w:style>
  <w:style w:type="paragraph" w:styleId="Reviso">
    <w:name w:val="Revision"/>
    <w:hidden/>
    <w:uiPriority w:val="99"/>
    <w:semiHidden/>
    <w:rsid w:val="00D203C7"/>
    <w:pPr>
      <w:spacing w:after="0" w:line="240" w:lineRule="auto"/>
    </w:pPr>
    <w:rPr>
      <w:rFonts w:ascii="Times New Roman" w:eastAsia="SimSun" w:hAnsi="Times New Roman" w:cs="Times New Roman"/>
      <w:kern w:val="0"/>
      <w:sz w:val="20"/>
      <w:szCs w:val="20"/>
      <w:lang w:val="nb-NO" w:eastAsia="zh-CN"/>
      <w14:ligatures w14:val="none"/>
    </w:rPr>
  </w:style>
  <w:style w:type="paragraph" w:styleId="Corpodetexto">
    <w:name w:val="Body Text"/>
    <w:basedOn w:val="Normal"/>
    <w:link w:val="CorpodetextoCarter"/>
    <w:rsid w:val="00896A38"/>
    <w:rPr>
      <w:rFonts w:ascii="Arial" w:hAnsi="Arial" w:cs="Arial"/>
      <w:sz w:val="24"/>
      <w:szCs w:val="24"/>
    </w:rPr>
  </w:style>
  <w:style w:type="character" w:customStyle="1" w:styleId="CorpodetextoCarter">
    <w:name w:val="Corpo de texto Caráter"/>
    <w:basedOn w:val="Tipodeletrapredefinidodopargrafo"/>
    <w:link w:val="Corpodetexto"/>
    <w:rsid w:val="00896A38"/>
    <w:rPr>
      <w:rFonts w:ascii="Arial" w:eastAsia="SimSun" w:hAnsi="Arial" w:cs="Arial"/>
      <w:kern w:val="0"/>
      <w:lang w:val="nb-NO"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78968">
      <w:bodyDiv w:val="1"/>
      <w:marLeft w:val="0"/>
      <w:marRight w:val="0"/>
      <w:marTop w:val="0"/>
      <w:marBottom w:val="0"/>
      <w:divBdr>
        <w:top w:val="none" w:sz="0" w:space="0" w:color="auto"/>
        <w:left w:val="none" w:sz="0" w:space="0" w:color="auto"/>
        <w:bottom w:val="none" w:sz="0" w:space="0" w:color="auto"/>
        <w:right w:val="none" w:sz="0" w:space="0" w:color="auto"/>
      </w:divBdr>
    </w:div>
    <w:div w:id="509880741">
      <w:bodyDiv w:val="1"/>
      <w:marLeft w:val="0"/>
      <w:marRight w:val="0"/>
      <w:marTop w:val="0"/>
      <w:marBottom w:val="0"/>
      <w:divBdr>
        <w:top w:val="none" w:sz="0" w:space="0" w:color="auto"/>
        <w:left w:val="none" w:sz="0" w:space="0" w:color="auto"/>
        <w:bottom w:val="none" w:sz="0" w:space="0" w:color="auto"/>
        <w:right w:val="none" w:sz="0" w:space="0" w:color="auto"/>
      </w:divBdr>
    </w:div>
    <w:div w:id="574171351">
      <w:bodyDiv w:val="1"/>
      <w:marLeft w:val="0"/>
      <w:marRight w:val="0"/>
      <w:marTop w:val="0"/>
      <w:marBottom w:val="0"/>
      <w:divBdr>
        <w:top w:val="none" w:sz="0" w:space="0" w:color="auto"/>
        <w:left w:val="none" w:sz="0" w:space="0" w:color="auto"/>
        <w:bottom w:val="none" w:sz="0" w:space="0" w:color="auto"/>
        <w:right w:val="none" w:sz="0" w:space="0" w:color="auto"/>
      </w:divBdr>
    </w:div>
    <w:div w:id="582573232">
      <w:bodyDiv w:val="1"/>
      <w:marLeft w:val="0"/>
      <w:marRight w:val="0"/>
      <w:marTop w:val="0"/>
      <w:marBottom w:val="0"/>
      <w:divBdr>
        <w:top w:val="none" w:sz="0" w:space="0" w:color="auto"/>
        <w:left w:val="none" w:sz="0" w:space="0" w:color="auto"/>
        <w:bottom w:val="none" w:sz="0" w:space="0" w:color="auto"/>
        <w:right w:val="none" w:sz="0" w:space="0" w:color="auto"/>
      </w:divBdr>
    </w:div>
    <w:div w:id="699209995">
      <w:bodyDiv w:val="1"/>
      <w:marLeft w:val="0"/>
      <w:marRight w:val="0"/>
      <w:marTop w:val="0"/>
      <w:marBottom w:val="0"/>
      <w:divBdr>
        <w:top w:val="none" w:sz="0" w:space="0" w:color="auto"/>
        <w:left w:val="none" w:sz="0" w:space="0" w:color="auto"/>
        <w:bottom w:val="none" w:sz="0" w:space="0" w:color="auto"/>
        <w:right w:val="none" w:sz="0" w:space="0" w:color="auto"/>
      </w:divBdr>
    </w:div>
    <w:div w:id="700935221">
      <w:bodyDiv w:val="1"/>
      <w:marLeft w:val="0"/>
      <w:marRight w:val="0"/>
      <w:marTop w:val="0"/>
      <w:marBottom w:val="0"/>
      <w:divBdr>
        <w:top w:val="none" w:sz="0" w:space="0" w:color="auto"/>
        <w:left w:val="none" w:sz="0" w:space="0" w:color="auto"/>
        <w:bottom w:val="none" w:sz="0" w:space="0" w:color="auto"/>
        <w:right w:val="none" w:sz="0" w:space="0" w:color="auto"/>
      </w:divBdr>
    </w:div>
    <w:div w:id="745882015">
      <w:bodyDiv w:val="1"/>
      <w:marLeft w:val="0"/>
      <w:marRight w:val="0"/>
      <w:marTop w:val="0"/>
      <w:marBottom w:val="0"/>
      <w:divBdr>
        <w:top w:val="none" w:sz="0" w:space="0" w:color="auto"/>
        <w:left w:val="none" w:sz="0" w:space="0" w:color="auto"/>
        <w:bottom w:val="none" w:sz="0" w:space="0" w:color="auto"/>
        <w:right w:val="none" w:sz="0" w:space="0" w:color="auto"/>
      </w:divBdr>
    </w:div>
    <w:div w:id="903640433">
      <w:bodyDiv w:val="1"/>
      <w:marLeft w:val="0"/>
      <w:marRight w:val="0"/>
      <w:marTop w:val="0"/>
      <w:marBottom w:val="0"/>
      <w:divBdr>
        <w:top w:val="none" w:sz="0" w:space="0" w:color="auto"/>
        <w:left w:val="none" w:sz="0" w:space="0" w:color="auto"/>
        <w:bottom w:val="none" w:sz="0" w:space="0" w:color="auto"/>
        <w:right w:val="none" w:sz="0" w:space="0" w:color="auto"/>
      </w:divBdr>
      <w:divsChild>
        <w:div w:id="1094286017">
          <w:marLeft w:val="0"/>
          <w:marRight w:val="0"/>
          <w:marTop w:val="0"/>
          <w:marBottom w:val="0"/>
          <w:divBdr>
            <w:top w:val="none" w:sz="0" w:space="0" w:color="auto"/>
            <w:left w:val="none" w:sz="0" w:space="0" w:color="auto"/>
            <w:bottom w:val="none" w:sz="0" w:space="0" w:color="auto"/>
            <w:right w:val="none" w:sz="0" w:space="0" w:color="auto"/>
          </w:divBdr>
          <w:divsChild>
            <w:div w:id="506797110">
              <w:marLeft w:val="0"/>
              <w:marRight w:val="0"/>
              <w:marTop w:val="0"/>
              <w:marBottom w:val="0"/>
              <w:divBdr>
                <w:top w:val="none" w:sz="0" w:space="0" w:color="auto"/>
                <w:left w:val="none" w:sz="0" w:space="0" w:color="auto"/>
                <w:bottom w:val="none" w:sz="0" w:space="0" w:color="auto"/>
                <w:right w:val="none" w:sz="0" w:space="0" w:color="auto"/>
              </w:divBdr>
              <w:divsChild>
                <w:div w:id="1058940378">
                  <w:marLeft w:val="0"/>
                  <w:marRight w:val="0"/>
                  <w:marTop w:val="0"/>
                  <w:marBottom w:val="0"/>
                  <w:divBdr>
                    <w:top w:val="none" w:sz="0" w:space="0" w:color="auto"/>
                    <w:left w:val="none" w:sz="0" w:space="0" w:color="auto"/>
                    <w:bottom w:val="none" w:sz="0" w:space="0" w:color="auto"/>
                    <w:right w:val="none" w:sz="0" w:space="0" w:color="auto"/>
                  </w:divBdr>
                  <w:divsChild>
                    <w:div w:id="14323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6803">
          <w:marLeft w:val="0"/>
          <w:marRight w:val="0"/>
          <w:marTop w:val="0"/>
          <w:marBottom w:val="0"/>
          <w:divBdr>
            <w:top w:val="none" w:sz="0" w:space="0" w:color="auto"/>
            <w:left w:val="none" w:sz="0" w:space="0" w:color="auto"/>
            <w:bottom w:val="none" w:sz="0" w:space="0" w:color="auto"/>
            <w:right w:val="none" w:sz="0" w:space="0" w:color="auto"/>
          </w:divBdr>
          <w:divsChild>
            <w:div w:id="1620264179">
              <w:marLeft w:val="0"/>
              <w:marRight w:val="0"/>
              <w:marTop w:val="0"/>
              <w:marBottom w:val="0"/>
              <w:divBdr>
                <w:top w:val="none" w:sz="0" w:space="0" w:color="auto"/>
                <w:left w:val="none" w:sz="0" w:space="0" w:color="auto"/>
                <w:bottom w:val="none" w:sz="0" w:space="0" w:color="auto"/>
                <w:right w:val="none" w:sz="0" w:space="0" w:color="auto"/>
              </w:divBdr>
              <w:divsChild>
                <w:div w:id="789783327">
                  <w:marLeft w:val="0"/>
                  <w:marRight w:val="0"/>
                  <w:marTop w:val="0"/>
                  <w:marBottom w:val="0"/>
                  <w:divBdr>
                    <w:top w:val="none" w:sz="0" w:space="0" w:color="auto"/>
                    <w:left w:val="none" w:sz="0" w:space="0" w:color="auto"/>
                    <w:bottom w:val="none" w:sz="0" w:space="0" w:color="auto"/>
                    <w:right w:val="none" w:sz="0" w:space="0" w:color="auto"/>
                  </w:divBdr>
                  <w:divsChild>
                    <w:div w:id="16704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11830">
      <w:bodyDiv w:val="1"/>
      <w:marLeft w:val="0"/>
      <w:marRight w:val="0"/>
      <w:marTop w:val="0"/>
      <w:marBottom w:val="0"/>
      <w:divBdr>
        <w:top w:val="none" w:sz="0" w:space="0" w:color="auto"/>
        <w:left w:val="none" w:sz="0" w:space="0" w:color="auto"/>
        <w:bottom w:val="none" w:sz="0" w:space="0" w:color="auto"/>
        <w:right w:val="none" w:sz="0" w:space="0" w:color="auto"/>
      </w:divBdr>
    </w:div>
    <w:div w:id="1120413327">
      <w:bodyDiv w:val="1"/>
      <w:marLeft w:val="0"/>
      <w:marRight w:val="0"/>
      <w:marTop w:val="0"/>
      <w:marBottom w:val="0"/>
      <w:divBdr>
        <w:top w:val="none" w:sz="0" w:space="0" w:color="auto"/>
        <w:left w:val="none" w:sz="0" w:space="0" w:color="auto"/>
        <w:bottom w:val="none" w:sz="0" w:space="0" w:color="auto"/>
        <w:right w:val="none" w:sz="0" w:space="0" w:color="auto"/>
      </w:divBdr>
    </w:div>
    <w:div w:id="1231037623">
      <w:bodyDiv w:val="1"/>
      <w:marLeft w:val="0"/>
      <w:marRight w:val="0"/>
      <w:marTop w:val="0"/>
      <w:marBottom w:val="0"/>
      <w:divBdr>
        <w:top w:val="none" w:sz="0" w:space="0" w:color="auto"/>
        <w:left w:val="none" w:sz="0" w:space="0" w:color="auto"/>
        <w:bottom w:val="none" w:sz="0" w:space="0" w:color="auto"/>
        <w:right w:val="none" w:sz="0" w:space="0" w:color="auto"/>
      </w:divBdr>
    </w:div>
    <w:div w:id="1654138188">
      <w:bodyDiv w:val="1"/>
      <w:marLeft w:val="0"/>
      <w:marRight w:val="0"/>
      <w:marTop w:val="0"/>
      <w:marBottom w:val="0"/>
      <w:divBdr>
        <w:top w:val="none" w:sz="0" w:space="0" w:color="auto"/>
        <w:left w:val="none" w:sz="0" w:space="0" w:color="auto"/>
        <w:bottom w:val="none" w:sz="0" w:space="0" w:color="auto"/>
        <w:right w:val="none" w:sz="0" w:space="0" w:color="auto"/>
      </w:divBdr>
    </w:div>
    <w:div w:id="1659261139">
      <w:bodyDiv w:val="1"/>
      <w:marLeft w:val="0"/>
      <w:marRight w:val="0"/>
      <w:marTop w:val="0"/>
      <w:marBottom w:val="0"/>
      <w:divBdr>
        <w:top w:val="none" w:sz="0" w:space="0" w:color="auto"/>
        <w:left w:val="none" w:sz="0" w:space="0" w:color="auto"/>
        <w:bottom w:val="none" w:sz="0" w:space="0" w:color="auto"/>
        <w:right w:val="none" w:sz="0" w:space="0" w:color="auto"/>
      </w:divBdr>
    </w:div>
    <w:div w:id="1675759822">
      <w:bodyDiv w:val="1"/>
      <w:marLeft w:val="0"/>
      <w:marRight w:val="0"/>
      <w:marTop w:val="0"/>
      <w:marBottom w:val="0"/>
      <w:divBdr>
        <w:top w:val="none" w:sz="0" w:space="0" w:color="auto"/>
        <w:left w:val="none" w:sz="0" w:space="0" w:color="auto"/>
        <w:bottom w:val="none" w:sz="0" w:space="0" w:color="auto"/>
        <w:right w:val="none" w:sz="0" w:space="0" w:color="auto"/>
      </w:divBdr>
      <w:divsChild>
        <w:div w:id="808279024">
          <w:marLeft w:val="0"/>
          <w:marRight w:val="0"/>
          <w:marTop w:val="0"/>
          <w:marBottom w:val="0"/>
          <w:divBdr>
            <w:top w:val="none" w:sz="0" w:space="0" w:color="auto"/>
            <w:left w:val="none" w:sz="0" w:space="0" w:color="auto"/>
            <w:bottom w:val="none" w:sz="0" w:space="0" w:color="auto"/>
            <w:right w:val="none" w:sz="0" w:space="0" w:color="auto"/>
          </w:divBdr>
          <w:divsChild>
            <w:div w:id="1874347488">
              <w:marLeft w:val="0"/>
              <w:marRight w:val="0"/>
              <w:marTop w:val="0"/>
              <w:marBottom w:val="0"/>
              <w:divBdr>
                <w:top w:val="none" w:sz="0" w:space="0" w:color="auto"/>
                <w:left w:val="none" w:sz="0" w:space="0" w:color="auto"/>
                <w:bottom w:val="none" w:sz="0" w:space="0" w:color="auto"/>
                <w:right w:val="none" w:sz="0" w:space="0" w:color="auto"/>
              </w:divBdr>
              <w:divsChild>
                <w:div w:id="2004818789">
                  <w:marLeft w:val="0"/>
                  <w:marRight w:val="0"/>
                  <w:marTop w:val="0"/>
                  <w:marBottom w:val="0"/>
                  <w:divBdr>
                    <w:top w:val="none" w:sz="0" w:space="0" w:color="auto"/>
                    <w:left w:val="none" w:sz="0" w:space="0" w:color="auto"/>
                    <w:bottom w:val="none" w:sz="0" w:space="0" w:color="auto"/>
                    <w:right w:val="none" w:sz="0" w:space="0" w:color="auto"/>
                  </w:divBdr>
                  <w:divsChild>
                    <w:div w:id="7160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866">
          <w:marLeft w:val="0"/>
          <w:marRight w:val="0"/>
          <w:marTop w:val="0"/>
          <w:marBottom w:val="0"/>
          <w:divBdr>
            <w:top w:val="none" w:sz="0" w:space="0" w:color="auto"/>
            <w:left w:val="none" w:sz="0" w:space="0" w:color="auto"/>
            <w:bottom w:val="none" w:sz="0" w:space="0" w:color="auto"/>
            <w:right w:val="none" w:sz="0" w:space="0" w:color="auto"/>
          </w:divBdr>
          <w:divsChild>
            <w:div w:id="1835217298">
              <w:marLeft w:val="0"/>
              <w:marRight w:val="0"/>
              <w:marTop w:val="0"/>
              <w:marBottom w:val="0"/>
              <w:divBdr>
                <w:top w:val="none" w:sz="0" w:space="0" w:color="auto"/>
                <w:left w:val="none" w:sz="0" w:space="0" w:color="auto"/>
                <w:bottom w:val="none" w:sz="0" w:space="0" w:color="auto"/>
                <w:right w:val="none" w:sz="0" w:space="0" w:color="auto"/>
              </w:divBdr>
              <w:divsChild>
                <w:div w:id="400562791">
                  <w:marLeft w:val="0"/>
                  <w:marRight w:val="0"/>
                  <w:marTop w:val="0"/>
                  <w:marBottom w:val="0"/>
                  <w:divBdr>
                    <w:top w:val="none" w:sz="0" w:space="0" w:color="auto"/>
                    <w:left w:val="none" w:sz="0" w:space="0" w:color="auto"/>
                    <w:bottom w:val="none" w:sz="0" w:space="0" w:color="auto"/>
                    <w:right w:val="none" w:sz="0" w:space="0" w:color="auto"/>
                  </w:divBdr>
                  <w:divsChild>
                    <w:div w:id="4642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1603">
      <w:bodyDiv w:val="1"/>
      <w:marLeft w:val="0"/>
      <w:marRight w:val="0"/>
      <w:marTop w:val="0"/>
      <w:marBottom w:val="0"/>
      <w:divBdr>
        <w:top w:val="none" w:sz="0" w:space="0" w:color="auto"/>
        <w:left w:val="none" w:sz="0" w:space="0" w:color="auto"/>
        <w:bottom w:val="none" w:sz="0" w:space="0" w:color="auto"/>
        <w:right w:val="none" w:sz="0" w:space="0" w:color="auto"/>
      </w:divBdr>
    </w:div>
    <w:div w:id="1875077015">
      <w:bodyDiv w:val="1"/>
      <w:marLeft w:val="0"/>
      <w:marRight w:val="0"/>
      <w:marTop w:val="0"/>
      <w:marBottom w:val="0"/>
      <w:divBdr>
        <w:top w:val="none" w:sz="0" w:space="0" w:color="auto"/>
        <w:left w:val="none" w:sz="0" w:space="0" w:color="auto"/>
        <w:bottom w:val="none" w:sz="0" w:space="0" w:color="auto"/>
        <w:right w:val="none" w:sz="0" w:space="0" w:color="auto"/>
      </w:divBdr>
    </w:div>
    <w:div w:id="19250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A2DD-4F09-4ADD-80E5-7C385F32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1744</Words>
  <Characters>9422</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Isabel Torres Leal</dc:creator>
  <cp:keywords/>
  <dc:description/>
  <cp:lastModifiedBy>Rita Isabel Torres Leal</cp:lastModifiedBy>
  <cp:revision>2</cp:revision>
  <dcterms:created xsi:type="dcterms:W3CDTF">2024-12-30T14:10:00Z</dcterms:created>
  <dcterms:modified xsi:type="dcterms:W3CDTF">2024-12-30T14:10:00Z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56687905-2d05-315e-9292-d13e33fdea83</vt:lpwstr>
  </property>
  <property fmtid="{D5CDD505-2E9C-101B-9397-08002B2CF9AE}" pid="4" name="Mendeley Citation Style_1">
    <vt:lpwstr>http://www.zotero.org/styles/multidisciplinary-digital-publishing-institute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http://www.zotero.org/styles/apa-annotated-bibliography</vt:lpwstr>
  </property>
  <property fmtid="{D5CDD505-2E9C-101B-9397-08002B2CF9AE}" pid="10" name="Mendeley Recent Style Name 2_1">
    <vt:lpwstr>American Psychological Association 7th edition (annotated bibliography)</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http://www.zotero.org/styles/multidisciplinary-digital-publishing-institute</vt:lpwstr>
  </property>
  <property fmtid="{D5CDD505-2E9C-101B-9397-08002B2CF9AE}" pid="22" name="Mendeley Recent Style Name 8_1">
    <vt:lpwstr>Multidisciplinary Digital Publishing Institute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