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CFC11" w14:textId="620DB0E3" w:rsidR="006410CF" w:rsidRDefault="006410CF" w:rsidP="006410CF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F0262">
        <w:rPr>
          <w:rFonts w:ascii="Times New Roman" w:hAnsi="Times New Roman" w:cs="Times New Roman" w:hint="eastAsia"/>
          <w:b/>
          <w:bCs/>
          <w:sz w:val="24"/>
          <w:szCs w:val="24"/>
        </w:rPr>
        <w:t>Metal ions drive the directional self-assembly of glycyrrhetinic acid into a multifunctional sustained-release supramolecular</w:t>
      </w:r>
      <w:r w:rsidRPr="008F02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F0262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hydrogel </w:t>
      </w:r>
    </w:p>
    <w:p w14:paraId="528A31AE" w14:textId="4FF482D4" w:rsidR="002A1244" w:rsidRPr="002A1244" w:rsidRDefault="002A1244" w:rsidP="002A1244">
      <w:pPr>
        <w:spacing w:line="480" w:lineRule="auto"/>
        <w:jc w:val="center"/>
        <w:rPr>
          <w:rFonts w:ascii="Times New Roman" w:hAnsi="Times New Roman" w:cs="Times New Roman" w:hint="eastAsia"/>
          <w:sz w:val="24"/>
          <w:szCs w:val="24"/>
        </w:rPr>
      </w:pPr>
      <w:r w:rsidRPr="002A1244">
        <w:rPr>
          <w:rFonts w:ascii="Times New Roman" w:hAnsi="Times New Roman" w:cs="Times New Roman"/>
          <w:sz w:val="24"/>
          <w:szCs w:val="24"/>
        </w:rPr>
        <w:t>Z</w:t>
      </w:r>
      <w:r w:rsidRPr="002A1244">
        <w:rPr>
          <w:rFonts w:ascii="Times New Roman" w:hAnsi="Times New Roman" w:cs="Times New Roman" w:hint="eastAsia"/>
          <w:sz w:val="24"/>
          <w:szCs w:val="24"/>
        </w:rPr>
        <w:t>hang Hui</w:t>
      </w:r>
    </w:p>
    <w:p w14:paraId="27487D0E" w14:textId="32799422" w:rsidR="00EA5ED1" w:rsidRPr="008F0262" w:rsidRDefault="00053E14" w:rsidP="007E2E4A">
      <w:pPr>
        <w:spacing w:line="48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F0262">
        <w:rPr>
          <w:rFonts w:ascii="Times New Roman" w:hAnsi="Times New Roman" w:cs="Times New Roman" w:hint="eastAsia"/>
          <w:sz w:val="24"/>
          <w:szCs w:val="24"/>
        </w:rPr>
        <w:t xml:space="preserve">Self-assembling food functional factor formed without structural modification and able to act as carriers are of interest for </w:t>
      </w:r>
      <w:r w:rsidR="00763222" w:rsidRPr="008F0262">
        <w:rPr>
          <w:rFonts w:ascii="Times New Roman" w:hAnsi="Times New Roman" w:cs="Times New Roman" w:hint="eastAsia"/>
          <w:sz w:val="24"/>
          <w:szCs w:val="24"/>
        </w:rPr>
        <w:t>f</w:t>
      </w:r>
      <w:r w:rsidRPr="008F0262">
        <w:rPr>
          <w:rFonts w:ascii="Times New Roman" w:hAnsi="Times New Roman" w:cs="Times New Roman" w:hint="eastAsia"/>
          <w:sz w:val="24"/>
          <w:szCs w:val="24"/>
        </w:rPr>
        <w:t xml:space="preserve">ood applications. </w:t>
      </w:r>
      <w:r w:rsidRPr="008F0262">
        <w:rPr>
          <w:rFonts w:ascii="Times New Roman" w:hAnsi="Times New Roman" w:cs="Times New Roman"/>
          <w:sz w:val="24"/>
          <w:szCs w:val="24"/>
        </w:rPr>
        <w:t xml:space="preserve">A lack of knowledge about </w:t>
      </w:r>
      <w:r w:rsidRPr="008F0262">
        <w:rPr>
          <w:rFonts w:ascii="Times New Roman" w:hAnsi="Times New Roman" w:cs="Times New Roman" w:hint="eastAsia"/>
          <w:sz w:val="24"/>
          <w:szCs w:val="24"/>
        </w:rPr>
        <w:t>self-assembly of food functional factors</w:t>
      </w:r>
      <w:r w:rsidRPr="008F0262">
        <w:rPr>
          <w:rFonts w:ascii="Times New Roman" w:hAnsi="Times New Roman" w:cs="Times New Roman"/>
          <w:sz w:val="24"/>
          <w:szCs w:val="24"/>
        </w:rPr>
        <w:t xml:space="preserve"> limits current application. </w:t>
      </w:r>
      <w:r w:rsidRPr="008F0262">
        <w:rPr>
          <w:rFonts w:ascii="Times New Roman" w:hAnsi="Times New Roman" w:cs="Times New Roman" w:hint="eastAsia"/>
          <w:sz w:val="24"/>
          <w:szCs w:val="24"/>
        </w:rPr>
        <w:t>Here, a self-assembling</w:t>
      </w:r>
      <w:r w:rsidR="00EA5ED1" w:rsidRPr="008F0262">
        <w:rPr>
          <w:rFonts w:ascii="Times New Roman" w:hAnsi="Times New Roman" w:cs="Times New Roman" w:hint="eastAsia"/>
          <w:sz w:val="24"/>
          <w:szCs w:val="24"/>
        </w:rPr>
        <w:t xml:space="preserve"> hydrogel of glycyrrhetinic acid, a functional factor in licorice, was formed with a uniformly organized nanotube or ribbon structure driven by divalent metal ions</w:t>
      </w:r>
      <w:r w:rsidR="007E2E4A" w:rsidRPr="008F0262">
        <w:rPr>
          <w:rFonts w:ascii="Times New Roman" w:hAnsi="Times New Roman" w:cs="Times New Roman" w:hint="eastAsia"/>
          <w:sz w:val="24"/>
          <w:szCs w:val="24"/>
        </w:rPr>
        <w:t xml:space="preserve"> (</w:t>
      </w:r>
      <w:r w:rsidR="007E2E4A" w:rsidRPr="008F0262">
        <w:rPr>
          <w:rFonts w:ascii="Times New Roman" w:hAnsi="Times New Roman" w:cs="Times New Roman"/>
          <w:sz w:val="24"/>
          <w:szCs w:val="24"/>
        </w:rPr>
        <w:t>Ca</w:t>
      </w:r>
      <w:r w:rsidR="007E2E4A" w:rsidRPr="008F0262">
        <w:rPr>
          <w:rFonts w:ascii="Times New Roman" w:hAnsi="Times New Roman" w:cs="Times New Roman" w:hint="eastAsia"/>
          <w:sz w:val="24"/>
          <w:szCs w:val="24"/>
          <w:vertAlign w:val="superscript"/>
        </w:rPr>
        <w:t>2+</w:t>
      </w:r>
      <w:r w:rsidR="007E2E4A" w:rsidRPr="008F0262">
        <w:rPr>
          <w:rFonts w:ascii="Times New Roman" w:hAnsi="Times New Roman" w:cs="Times New Roman" w:hint="eastAsia"/>
          <w:sz w:val="24"/>
          <w:szCs w:val="24"/>
        </w:rPr>
        <w:t>, Mg</w:t>
      </w:r>
      <w:r w:rsidR="007E2E4A" w:rsidRPr="008F0262">
        <w:rPr>
          <w:rFonts w:ascii="Times New Roman" w:hAnsi="Times New Roman" w:cs="Times New Roman" w:hint="eastAsia"/>
          <w:sz w:val="24"/>
          <w:szCs w:val="24"/>
          <w:vertAlign w:val="superscript"/>
        </w:rPr>
        <w:t>2+</w:t>
      </w:r>
      <w:r w:rsidR="007E2E4A" w:rsidRPr="008F0262">
        <w:rPr>
          <w:rFonts w:ascii="Times New Roman" w:hAnsi="Times New Roman" w:cs="Times New Roman" w:hint="eastAsia"/>
          <w:sz w:val="24"/>
          <w:szCs w:val="24"/>
        </w:rPr>
        <w:t>, Cu</w:t>
      </w:r>
      <w:r w:rsidR="007E2E4A" w:rsidRPr="008F0262">
        <w:rPr>
          <w:rFonts w:ascii="Times New Roman" w:hAnsi="Times New Roman" w:cs="Times New Roman" w:hint="eastAsia"/>
          <w:sz w:val="24"/>
          <w:szCs w:val="24"/>
          <w:vertAlign w:val="superscript"/>
        </w:rPr>
        <w:t>2+</w:t>
      </w:r>
      <w:r w:rsidR="007E2E4A" w:rsidRPr="008F0262">
        <w:rPr>
          <w:rFonts w:ascii="Times New Roman" w:hAnsi="Times New Roman" w:cs="Times New Roman" w:hint="eastAsia"/>
          <w:sz w:val="24"/>
          <w:szCs w:val="24"/>
        </w:rPr>
        <w:t>, Zn</w:t>
      </w:r>
      <w:r w:rsidR="007E2E4A" w:rsidRPr="008F0262">
        <w:rPr>
          <w:rFonts w:ascii="Times New Roman" w:hAnsi="Times New Roman" w:cs="Times New Roman" w:hint="eastAsia"/>
          <w:sz w:val="24"/>
          <w:szCs w:val="24"/>
          <w:vertAlign w:val="superscript"/>
        </w:rPr>
        <w:t>2+</w:t>
      </w:r>
      <w:r w:rsidR="007E2E4A" w:rsidRPr="008F0262">
        <w:rPr>
          <w:rFonts w:ascii="Times New Roman" w:hAnsi="Times New Roman" w:cs="Times New Roman" w:hint="eastAsia"/>
          <w:sz w:val="24"/>
          <w:szCs w:val="24"/>
        </w:rPr>
        <w:t>, Mn</w:t>
      </w:r>
      <w:r w:rsidR="007E2E4A" w:rsidRPr="008F0262">
        <w:rPr>
          <w:rFonts w:ascii="Times New Roman" w:hAnsi="Times New Roman" w:cs="Times New Roman" w:hint="eastAsia"/>
          <w:sz w:val="24"/>
          <w:szCs w:val="24"/>
          <w:vertAlign w:val="superscript"/>
        </w:rPr>
        <w:t>2+</w:t>
      </w:r>
      <w:r w:rsidR="007E2E4A" w:rsidRPr="008F0262">
        <w:rPr>
          <w:rFonts w:ascii="Times New Roman" w:hAnsi="Times New Roman" w:cs="Times New Roman" w:hint="eastAsia"/>
          <w:sz w:val="24"/>
          <w:szCs w:val="24"/>
        </w:rPr>
        <w:t>, etc)</w:t>
      </w:r>
      <w:r w:rsidR="00595E1E" w:rsidRPr="008F0262">
        <w:rPr>
          <w:rFonts w:ascii="Times New Roman" w:hAnsi="Times New Roman" w:cs="Times New Roman" w:hint="eastAsia"/>
          <w:sz w:val="24"/>
          <w:szCs w:val="24"/>
        </w:rPr>
        <w:t xml:space="preserve">, utilizing </w:t>
      </w:r>
      <w:r w:rsidR="00595E1E" w:rsidRPr="008F0262">
        <w:rPr>
          <w:rFonts w:ascii="Times New Roman" w:hAnsi="Times New Roman" w:cs="Times New Roman"/>
          <w:sz w:val="24"/>
          <w:szCs w:val="24"/>
        </w:rPr>
        <w:t>noncovalent electrostatic, hydrophobic interactions</w:t>
      </w:r>
      <w:r w:rsidR="00595E1E" w:rsidRPr="008F0262">
        <w:rPr>
          <w:rFonts w:ascii="Times New Roman" w:hAnsi="Times New Roman" w:cs="Times New Roman" w:hint="eastAsia"/>
          <w:sz w:val="24"/>
          <w:szCs w:val="24"/>
        </w:rPr>
        <w:t>,</w:t>
      </w:r>
      <w:r w:rsidR="00595E1E" w:rsidRPr="008F0262">
        <w:rPr>
          <w:rFonts w:ascii="Times New Roman" w:hAnsi="Times New Roman" w:cs="Times New Roman"/>
          <w:sz w:val="24"/>
          <w:szCs w:val="24"/>
        </w:rPr>
        <w:t xml:space="preserve"> and</w:t>
      </w:r>
      <w:r w:rsidR="00595E1E" w:rsidRPr="008F026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EF03D1" w:rsidRPr="008F0262">
        <w:rPr>
          <w:rFonts w:ascii="Times New Roman" w:hAnsi="Times New Roman" w:cs="Times New Roman" w:hint="eastAsia"/>
          <w:sz w:val="24"/>
          <w:szCs w:val="24"/>
        </w:rPr>
        <w:t>metal carboxyl group cross-linking</w:t>
      </w:r>
      <w:r w:rsidR="00595E1E" w:rsidRPr="008F0262">
        <w:rPr>
          <w:rFonts w:ascii="Times New Roman" w:hAnsi="Times New Roman" w:cs="Times New Roman"/>
          <w:sz w:val="24"/>
          <w:szCs w:val="24"/>
        </w:rPr>
        <w:t>.</w:t>
      </w:r>
      <w:r w:rsidR="00EF03D1" w:rsidRPr="008F0262">
        <w:rPr>
          <w:rFonts w:hint="eastAsia"/>
          <w:sz w:val="24"/>
          <w:szCs w:val="24"/>
        </w:rPr>
        <w:t xml:space="preserve"> </w:t>
      </w:r>
      <w:r w:rsidR="00EF03D1" w:rsidRPr="008F0262">
        <w:rPr>
          <w:rFonts w:ascii="Times New Roman" w:hAnsi="Times New Roman" w:cs="Times New Roman" w:hint="eastAsia"/>
          <w:sz w:val="24"/>
          <w:szCs w:val="24"/>
        </w:rPr>
        <w:t>This assembly hydrogel resulted in an almost 100% drug loading capacity.</w:t>
      </w:r>
      <w:r w:rsidR="00EF03D1" w:rsidRPr="008F0262">
        <w:rPr>
          <w:rFonts w:hint="eastAsia"/>
          <w:sz w:val="24"/>
          <w:szCs w:val="24"/>
        </w:rPr>
        <w:t xml:space="preserve"> </w:t>
      </w:r>
      <w:r w:rsidR="00F74539" w:rsidRPr="008F0262">
        <w:rPr>
          <w:rFonts w:ascii="Times New Roman" w:hAnsi="Times New Roman" w:cs="Times New Roman" w:hint="eastAsia"/>
          <w:sz w:val="24"/>
          <w:szCs w:val="24"/>
        </w:rPr>
        <w:t>Meanwhile</w:t>
      </w:r>
      <w:r w:rsidR="00EF03D1" w:rsidRPr="008F0262">
        <w:rPr>
          <w:rFonts w:ascii="Times New Roman" w:hAnsi="Times New Roman" w:cs="Times New Roman" w:hint="eastAsia"/>
          <w:sz w:val="24"/>
          <w:szCs w:val="24"/>
        </w:rPr>
        <w:t>,</w:t>
      </w:r>
      <w:r w:rsidR="00A50C4D" w:rsidRPr="008F0262">
        <w:rPr>
          <w:rFonts w:ascii="Times New Roman" w:hAnsi="Times New Roman" w:cs="Times New Roman" w:hint="eastAsia"/>
          <w:sz w:val="24"/>
          <w:szCs w:val="24"/>
        </w:rPr>
        <w:t xml:space="preserve"> the hydrogel had good biological safety, retained </w:t>
      </w:r>
      <w:r w:rsidR="00474E81" w:rsidRPr="008F0262">
        <w:rPr>
          <w:rFonts w:ascii="Times New Roman" w:hAnsi="Times New Roman" w:cs="Times New Roman" w:hint="eastAsia"/>
          <w:sz w:val="24"/>
          <w:szCs w:val="24"/>
        </w:rPr>
        <w:t>the advantages of anti-inflammatory and anti-</w:t>
      </w:r>
      <w:r w:rsidR="00474E81" w:rsidRPr="008F0262">
        <w:rPr>
          <w:rFonts w:ascii="Times New Roman" w:hAnsi="Times New Roman" w:cs="Times New Roman" w:hint="eastAsia"/>
          <w:i/>
          <w:iCs/>
          <w:sz w:val="24"/>
          <w:szCs w:val="24"/>
        </w:rPr>
        <w:t>Helicobacter pylori</w:t>
      </w:r>
      <w:r w:rsidR="00474E81" w:rsidRPr="008F0262">
        <w:rPr>
          <w:rFonts w:ascii="Times New Roman" w:hAnsi="Times New Roman" w:cs="Times New Roman" w:hint="eastAsia"/>
          <w:sz w:val="24"/>
          <w:szCs w:val="24"/>
        </w:rPr>
        <w:t xml:space="preserve"> of glycyrrhetinic acid</w:t>
      </w:r>
      <w:r w:rsidR="00A50C4D" w:rsidRPr="008F0262">
        <w:rPr>
          <w:rFonts w:ascii="Times New Roman" w:hAnsi="Times New Roman" w:cs="Times New Roman" w:hint="eastAsia"/>
          <w:sz w:val="24"/>
          <w:szCs w:val="24"/>
        </w:rPr>
        <w:t xml:space="preserve">, and solved the shortcomings of short gastrointestinal retention ability and water insolubility of single small molecule. </w:t>
      </w:r>
      <w:r w:rsidR="00EF03D1" w:rsidRPr="008F0262">
        <w:rPr>
          <w:rFonts w:ascii="Times New Roman" w:hAnsi="Times New Roman" w:cs="Times New Roman" w:hint="eastAsia"/>
          <w:sz w:val="24"/>
          <w:szCs w:val="24"/>
        </w:rPr>
        <w:t xml:space="preserve">Overall, </w:t>
      </w:r>
      <w:r w:rsidR="00A50C4D" w:rsidRPr="008F0262">
        <w:rPr>
          <w:rFonts w:ascii="Times New Roman" w:hAnsi="Times New Roman" w:cs="Times New Roman" w:hint="eastAsia"/>
          <w:sz w:val="24"/>
          <w:szCs w:val="24"/>
        </w:rPr>
        <w:t xml:space="preserve">these findings raise the possibility that this self-assembled glycyrrhetinic acid hydrogels could be used to treat gastrointestinal disorders such as gastritis and ulcerative colitis, either by themselves or by oral administration as a delivery vehicle in combination with other functional factors. </w:t>
      </w:r>
      <w:r w:rsidR="001E7F3A" w:rsidRPr="008F0262">
        <w:rPr>
          <w:rFonts w:ascii="Times New Roman" w:hAnsi="Times New Roman" w:cs="Times New Roman" w:hint="eastAsia"/>
          <w:sz w:val="24"/>
          <w:szCs w:val="24"/>
        </w:rPr>
        <w:t>In addition, we also hope that this self-assembly method can further expand the application of glycyrrhetinic acid in food medicine and other fields.</w:t>
      </w:r>
    </w:p>
    <w:p w14:paraId="05B96249" w14:textId="6470CF37" w:rsidR="00053E14" w:rsidRPr="008F0262" w:rsidRDefault="00053E14" w:rsidP="000435B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053E14" w:rsidRPr="008F02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0B5"/>
    <w:rsid w:val="000435B7"/>
    <w:rsid w:val="00053E14"/>
    <w:rsid w:val="000C35FE"/>
    <w:rsid w:val="001E7F3A"/>
    <w:rsid w:val="00290057"/>
    <w:rsid w:val="002A1244"/>
    <w:rsid w:val="003610B5"/>
    <w:rsid w:val="003D6548"/>
    <w:rsid w:val="00474E81"/>
    <w:rsid w:val="004C5AA1"/>
    <w:rsid w:val="004D3EDF"/>
    <w:rsid w:val="0057340B"/>
    <w:rsid w:val="0058539A"/>
    <w:rsid w:val="00595E1E"/>
    <w:rsid w:val="00617D9B"/>
    <w:rsid w:val="006410CF"/>
    <w:rsid w:val="00763222"/>
    <w:rsid w:val="007E2E4A"/>
    <w:rsid w:val="00844353"/>
    <w:rsid w:val="008E02DB"/>
    <w:rsid w:val="008F0262"/>
    <w:rsid w:val="00913CAC"/>
    <w:rsid w:val="00960AA2"/>
    <w:rsid w:val="00A2192E"/>
    <w:rsid w:val="00A50C4D"/>
    <w:rsid w:val="00DE5468"/>
    <w:rsid w:val="00DF6E39"/>
    <w:rsid w:val="00E00188"/>
    <w:rsid w:val="00EA5ED1"/>
    <w:rsid w:val="00EF03D1"/>
    <w:rsid w:val="00F63286"/>
    <w:rsid w:val="00F7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B939A"/>
  <w15:chartTrackingRefBased/>
  <w15:docId w15:val="{AF2D436C-4B62-499B-AB23-C735E4682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610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0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0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0B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0B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0B5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0B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0B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0B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0B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0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0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0B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0B5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610B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0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0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0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0B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0B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0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0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0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0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0B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0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0B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610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 zhang</dc:creator>
  <cp:keywords/>
  <dc:description/>
  <cp:lastModifiedBy>hui zhang</cp:lastModifiedBy>
  <cp:revision>89</cp:revision>
  <dcterms:created xsi:type="dcterms:W3CDTF">2025-01-27T02:30:00Z</dcterms:created>
  <dcterms:modified xsi:type="dcterms:W3CDTF">2025-01-27T06:11:00Z</dcterms:modified>
</cp:coreProperties>
</file>