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160F" w14:textId="77777777" w:rsidR="00D2610A" w:rsidRPr="00D2610A" w:rsidRDefault="00D2610A" w:rsidP="00D2610A">
      <w:pPr>
        <w:jc w:val="both"/>
        <w:rPr>
          <w:rFonts w:ascii="Arial" w:hAnsi="Arial" w:cs="Arial"/>
          <w:b/>
          <w:bCs/>
          <w:sz w:val="32"/>
          <w:szCs w:val="32"/>
          <w:lang w:val="en-GB"/>
        </w:rPr>
      </w:pPr>
      <w:r w:rsidRPr="00D2610A">
        <w:rPr>
          <w:rFonts w:ascii="Arial" w:hAnsi="Arial" w:cs="Arial"/>
          <w:b/>
          <w:bCs/>
          <w:sz w:val="32"/>
          <w:szCs w:val="32"/>
          <w:lang w:val="en-GB"/>
        </w:rPr>
        <w:t xml:space="preserve">Consumer Acceptance of Resveratrol-Loaded Crackers and Cookies Aiming at Functional Food </w:t>
      </w:r>
    </w:p>
    <w:p w14:paraId="6B3BD7C3" w14:textId="68DB138A" w:rsidR="00DB5DA7" w:rsidRDefault="00D2610A">
      <w:pPr>
        <w:jc w:val="both"/>
        <w:rPr>
          <w:rFonts w:ascii="Arial" w:hAnsi="Arial" w:cs="Arial"/>
          <w:b/>
          <w:bCs/>
          <w:sz w:val="32"/>
          <w:szCs w:val="32"/>
          <w:lang w:val="en-GB"/>
        </w:rPr>
      </w:pPr>
      <w:r w:rsidRPr="00D2610A">
        <w:rPr>
          <w:rFonts w:ascii="Arial" w:hAnsi="Arial" w:cs="Arial"/>
          <w:b/>
          <w:bCs/>
          <w:sz w:val="32"/>
          <w:szCs w:val="32"/>
          <w:lang w:val="en-GB"/>
        </w:rPr>
        <w:t>Development</w:t>
      </w:r>
      <w:r w:rsidR="00DB5DA7">
        <w:rPr>
          <w:rFonts w:ascii="Arial" w:hAnsi="Arial" w:cs="Arial"/>
          <w:b/>
          <w:bCs/>
          <w:sz w:val="32"/>
          <w:szCs w:val="32"/>
          <w:lang w:val="en-GB"/>
        </w:rPr>
        <w:t>.</w:t>
      </w:r>
    </w:p>
    <w:p w14:paraId="71D13A44" w14:textId="77777777" w:rsidR="00DB5DA7" w:rsidRDefault="00DB5DA7">
      <w:pPr>
        <w:jc w:val="both"/>
        <w:rPr>
          <w:rFonts w:ascii="Arial" w:hAnsi="Arial" w:cs="Arial"/>
          <w:b/>
          <w:bCs/>
          <w:sz w:val="32"/>
          <w:szCs w:val="32"/>
          <w:lang w:val="en-GB"/>
        </w:rPr>
      </w:pPr>
    </w:p>
    <w:p w14:paraId="02B5283C" w14:textId="300ADC56" w:rsidR="00DB5DA7" w:rsidRDefault="00593349">
      <w:pPr>
        <w:jc w:val="both"/>
        <w:rPr>
          <w:sz w:val="24"/>
          <w:szCs w:val="24"/>
          <w:lang w:val="en-GB"/>
        </w:rPr>
      </w:pPr>
      <w:r>
        <w:rPr>
          <w:sz w:val="24"/>
          <w:szCs w:val="24"/>
          <w:lang w:val="en-GB"/>
        </w:rPr>
        <w:t>Pedro</w:t>
      </w:r>
      <w:r w:rsidR="00D2610A">
        <w:rPr>
          <w:sz w:val="24"/>
          <w:szCs w:val="24"/>
          <w:lang w:val="en-GB"/>
        </w:rPr>
        <w:t>.</w:t>
      </w:r>
      <w:r>
        <w:rPr>
          <w:sz w:val="24"/>
          <w:szCs w:val="24"/>
          <w:lang w:val="en-GB"/>
        </w:rPr>
        <w:t xml:space="preserve"> M.</w:t>
      </w:r>
      <w:r w:rsidR="00D2610A">
        <w:rPr>
          <w:sz w:val="24"/>
          <w:szCs w:val="24"/>
          <w:lang w:val="en-GB"/>
        </w:rPr>
        <w:t xml:space="preserve"> </w:t>
      </w:r>
      <w:r w:rsidR="009E4AAB">
        <w:rPr>
          <w:sz w:val="24"/>
          <w:szCs w:val="24"/>
          <w:lang w:val="en-GB"/>
        </w:rPr>
        <w:t>Silva</w:t>
      </w:r>
      <w:r w:rsidR="009E4AAB" w:rsidRPr="009354AB">
        <w:rPr>
          <w:sz w:val="24"/>
          <w:szCs w:val="24"/>
          <w:vertAlign w:val="superscript"/>
          <w:lang w:val="en-GB"/>
        </w:rPr>
        <w:t>1</w:t>
      </w:r>
      <w:r w:rsidR="00A918F6">
        <w:rPr>
          <w:sz w:val="24"/>
          <w:szCs w:val="24"/>
          <w:vertAlign w:val="superscript"/>
          <w:lang w:val="en-GB"/>
        </w:rPr>
        <w:t>,</w:t>
      </w:r>
      <w:r w:rsidR="009E4AAB" w:rsidRPr="009354AB">
        <w:rPr>
          <w:sz w:val="24"/>
          <w:szCs w:val="24"/>
          <w:vertAlign w:val="superscript"/>
          <w:lang w:val="en-GB"/>
        </w:rPr>
        <w:t>2</w:t>
      </w:r>
      <w:r w:rsidR="00A918F6">
        <w:rPr>
          <w:sz w:val="24"/>
          <w:szCs w:val="24"/>
          <w:vertAlign w:val="superscript"/>
          <w:lang w:val="en-GB"/>
        </w:rPr>
        <w:t>,</w:t>
      </w:r>
      <w:r w:rsidR="009E4AAB" w:rsidRPr="009354AB">
        <w:rPr>
          <w:sz w:val="24"/>
          <w:szCs w:val="24"/>
          <w:vertAlign w:val="superscript"/>
          <w:lang w:val="en-GB"/>
        </w:rPr>
        <w:t>3</w:t>
      </w:r>
      <w:r w:rsidR="00AF21FB">
        <w:rPr>
          <w:sz w:val="24"/>
          <w:szCs w:val="24"/>
          <w:lang w:val="en-GB"/>
        </w:rPr>
        <w:t>, Miguel A. Cerqueira</w:t>
      </w:r>
      <w:r w:rsidR="00AF21FB" w:rsidRPr="009354AB">
        <w:rPr>
          <w:sz w:val="24"/>
          <w:szCs w:val="24"/>
          <w:vertAlign w:val="superscript"/>
          <w:lang w:val="en-GB"/>
        </w:rPr>
        <w:t>3</w:t>
      </w:r>
      <w:r w:rsidR="003F0DDE">
        <w:rPr>
          <w:sz w:val="24"/>
          <w:szCs w:val="24"/>
          <w:lang w:val="en-GB"/>
        </w:rPr>
        <w:t xml:space="preserve"> </w:t>
      </w:r>
      <w:r w:rsidR="00AF21FB">
        <w:rPr>
          <w:sz w:val="24"/>
          <w:szCs w:val="24"/>
          <w:lang w:val="en-GB"/>
        </w:rPr>
        <w:t>, Lorenzo Pastrana</w:t>
      </w:r>
      <w:r w:rsidR="00AF21FB" w:rsidRPr="009354AB">
        <w:rPr>
          <w:sz w:val="24"/>
          <w:szCs w:val="24"/>
          <w:vertAlign w:val="superscript"/>
          <w:lang w:val="en-GB"/>
        </w:rPr>
        <w:t>3</w:t>
      </w:r>
      <w:r w:rsidR="00AF21FB">
        <w:rPr>
          <w:sz w:val="24"/>
          <w:szCs w:val="24"/>
          <w:lang w:val="en-GB"/>
        </w:rPr>
        <w:t>, Manuel A. Coimbra</w:t>
      </w:r>
      <w:r w:rsidR="00AF21FB" w:rsidRPr="003A055A">
        <w:rPr>
          <w:sz w:val="24"/>
          <w:szCs w:val="24"/>
          <w:vertAlign w:val="superscript"/>
          <w:lang w:val="en-GB"/>
        </w:rPr>
        <w:t>4</w:t>
      </w:r>
      <w:r w:rsidR="00AF21FB">
        <w:rPr>
          <w:sz w:val="24"/>
          <w:szCs w:val="24"/>
          <w:lang w:val="en-GB"/>
        </w:rPr>
        <w:t xml:space="preserve"> , Antonio </w:t>
      </w:r>
      <w:r w:rsidR="009E4AAB">
        <w:rPr>
          <w:sz w:val="24"/>
          <w:szCs w:val="24"/>
          <w:lang w:val="en-GB"/>
        </w:rPr>
        <w:t xml:space="preserve">A. </w:t>
      </w:r>
      <w:r w:rsidR="00AF21FB" w:rsidRPr="00AF21FB">
        <w:rPr>
          <w:sz w:val="24"/>
          <w:szCs w:val="24"/>
          <w:lang w:val="en-GB"/>
        </w:rPr>
        <w:t>Vicente</w:t>
      </w:r>
      <w:r w:rsidR="00AF21FB" w:rsidRPr="003A055A">
        <w:rPr>
          <w:sz w:val="24"/>
          <w:szCs w:val="24"/>
          <w:vertAlign w:val="superscript"/>
          <w:lang w:val="en-GB"/>
        </w:rPr>
        <w:t>1,2</w:t>
      </w:r>
      <w:r w:rsidR="00AF21FB" w:rsidRPr="00AF21FB">
        <w:rPr>
          <w:sz w:val="24"/>
          <w:szCs w:val="24"/>
          <w:lang w:val="en-GB"/>
        </w:rPr>
        <w:t>, Filip Van Bockstaele</w:t>
      </w:r>
      <w:r w:rsidR="00AF21FB" w:rsidRPr="00A918F6">
        <w:rPr>
          <w:sz w:val="24"/>
          <w:szCs w:val="24"/>
          <w:vertAlign w:val="superscript"/>
          <w:lang w:val="en-GB"/>
        </w:rPr>
        <w:t>5</w:t>
      </w:r>
      <w:r w:rsidR="00AF21FB">
        <w:rPr>
          <w:sz w:val="24"/>
          <w:szCs w:val="24"/>
          <w:lang w:val="en-GB"/>
        </w:rPr>
        <w:t xml:space="preserve">, </w:t>
      </w:r>
      <w:proofErr w:type="spellStart"/>
      <w:r w:rsidR="00AF21FB">
        <w:rPr>
          <w:sz w:val="24"/>
          <w:szCs w:val="24"/>
          <w:lang w:val="en-GB"/>
        </w:rPr>
        <w:t>Daylan</w:t>
      </w:r>
      <w:proofErr w:type="spellEnd"/>
      <w:r w:rsidR="00AF21FB">
        <w:rPr>
          <w:sz w:val="24"/>
          <w:szCs w:val="24"/>
          <w:lang w:val="en-GB"/>
        </w:rPr>
        <w:t xml:space="preserve"> Tzompa-Sosa</w:t>
      </w:r>
      <w:r w:rsidR="00AF21FB" w:rsidRPr="009936FA">
        <w:rPr>
          <w:sz w:val="24"/>
          <w:szCs w:val="24"/>
          <w:vertAlign w:val="superscript"/>
          <w:lang w:val="en-GB"/>
        </w:rPr>
        <w:t>5</w:t>
      </w:r>
      <w:r w:rsidR="00AF21FB">
        <w:rPr>
          <w:sz w:val="24"/>
          <w:szCs w:val="24"/>
          <w:lang w:val="en-GB"/>
        </w:rPr>
        <w:t xml:space="preserve">, Koen </w:t>
      </w:r>
      <w:r w:rsidR="00E364F1">
        <w:rPr>
          <w:sz w:val="24"/>
          <w:szCs w:val="24"/>
          <w:lang w:val="en-GB"/>
        </w:rPr>
        <w:t>Dewettinck</w:t>
      </w:r>
      <w:r w:rsidR="00E364F1" w:rsidRPr="009936FA">
        <w:rPr>
          <w:sz w:val="24"/>
          <w:szCs w:val="24"/>
          <w:vertAlign w:val="superscript"/>
          <w:lang w:val="en-GB"/>
        </w:rPr>
        <w:t>5</w:t>
      </w:r>
    </w:p>
    <w:p w14:paraId="7AD53E11" w14:textId="77777777" w:rsidR="00DB5DA7" w:rsidRPr="000648BE" w:rsidRDefault="00DB5DA7">
      <w:pPr>
        <w:jc w:val="both"/>
        <w:rPr>
          <w:i/>
          <w:iCs/>
          <w:sz w:val="24"/>
          <w:szCs w:val="24"/>
          <w:lang w:val="en-GB"/>
        </w:rPr>
      </w:pPr>
    </w:p>
    <w:p w14:paraId="63CA5EEE" w14:textId="77777777" w:rsidR="000648BE" w:rsidRPr="000648BE" w:rsidRDefault="000648BE" w:rsidP="00220A8C">
      <w:pPr>
        <w:rPr>
          <w:i/>
          <w:iCs/>
          <w:sz w:val="24"/>
          <w:szCs w:val="24"/>
          <w:lang w:val="it-IT"/>
        </w:rPr>
      </w:pPr>
      <w:r w:rsidRPr="000648BE">
        <w:rPr>
          <w:i/>
          <w:iCs/>
          <w:sz w:val="24"/>
          <w:szCs w:val="24"/>
          <w:lang w:val="it-IT"/>
        </w:rPr>
        <w:t>1 – Centre of Biological Engineering (CEB), Campus de Gualtar, University of Minho, 4710-057 Braga, Portugal</w:t>
      </w:r>
    </w:p>
    <w:p w14:paraId="65A8C74C" w14:textId="77777777" w:rsidR="000648BE" w:rsidRPr="000648BE" w:rsidRDefault="000648BE" w:rsidP="00220A8C">
      <w:pPr>
        <w:rPr>
          <w:i/>
          <w:iCs/>
          <w:sz w:val="24"/>
          <w:szCs w:val="24"/>
          <w:lang w:val="it-IT"/>
        </w:rPr>
      </w:pPr>
      <w:r w:rsidRPr="000648BE">
        <w:rPr>
          <w:i/>
          <w:iCs/>
          <w:sz w:val="24"/>
          <w:szCs w:val="24"/>
          <w:lang w:val="it-IT"/>
        </w:rPr>
        <w:t>2 – Associate Laboratory (LABBELS), Braga/Guimarães, Portugal</w:t>
      </w:r>
    </w:p>
    <w:p w14:paraId="16F28B99" w14:textId="77777777" w:rsidR="000648BE" w:rsidRPr="000648BE" w:rsidRDefault="000648BE" w:rsidP="00220A8C">
      <w:pPr>
        <w:rPr>
          <w:i/>
          <w:iCs/>
          <w:sz w:val="24"/>
          <w:szCs w:val="24"/>
          <w:lang w:val="pt-PT"/>
        </w:rPr>
      </w:pPr>
      <w:r w:rsidRPr="000648BE">
        <w:rPr>
          <w:i/>
          <w:iCs/>
          <w:sz w:val="24"/>
          <w:szCs w:val="24"/>
          <w:lang w:val="it-IT"/>
        </w:rPr>
        <w:t xml:space="preserve">3 – International Iberian Nanotechnology Laboratory (INL), Av. </w:t>
      </w:r>
      <w:r w:rsidRPr="000648BE">
        <w:rPr>
          <w:i/>
          <w:iCs/>
          <w:sz w:val="24"/>
          <w:szCs w:val="24"/>
          <w:lang w:val="pt-PT"/>
        </w:rPr>
        <w:t>Mestre José Veiga, 4715-330 Braga, Portugal</w:t>
      </w:r>
    </w:p>
    <w:p w14:paraId="71E23004" w14:textId="77777777" w:rsidR="000648BE" w:rsidRPr="000648BE" w:rsidRDefault="000648BE" w:rsidP="00220A8C">
      <w:pPr>
        <w:rPr>
          <w:i/>
          <w:iCs/>
          <w:sz w:val="24"/>
          <w:szCs w:val="24"/>
          <w:lang w:val="pt-PT"/>
        </w:rPr>
      </w:pPr>
      <w:r w:rsidRPr="000648BE">
        <w:rPr>
          <w:i/>
          <w:iCs/>
          <w:sz w:val="24"/>
          <w:szCs w:val="24"/>
          <w:lang w:val="pt-PT"/>
        </w:rPr>
        <w:t>4 – LAQV/REQUIMTE, Department of Chemistry, University of Aveiro, 3810-193 Aveiro, Portugal</w:t>
      </w:r>
    </w:p>
    <w:p w14:paraId="0D58F594" w14:textId="77777777" w:rsidR="000648BE" w:rsidRPr="000648BE" w:rsidRDefault="000648BE" w:rsidP="00220A8C">
      <w:pPr>
        <w:rPr>
          <w:i/>
          <w:iCs/>
          <w:sz w:val="24"/>
          <w:szCs w:val="24"/>
          <w:lang w:val="en-US"/>
        </w:rPr>
      </w:pPr>
      <w:r w:rsidRPr="000648BE">
        <w:rPr>
          <w:i/>
          <w:iCs/>
          <w:sz w:val="24"/>
          <w:szCs w:val="24"/>
          <w:lang w:val="en-US"/>
        </w:rPr>
        <w:t>5 – Food Structure and Function (FS&amp;F) Research Group, Department of Food Technology, Safety and Health, Faculty of Bioscience Engineering, Ghent University, Ghent, Belgium</w:t>
      </w:r>
    </w:p>
    <w:p w14:paraId="75DDB8B1" w14:textId="77777777" w:rsidR="000C2C1C" w:rsidRDefault="000C2C1C" w:rsidP="00220A8C"/>
    <w:p w14:paraId="595057FD" w14:textId="77777777" w:rsidR="000C2C1C" w:rsidRDefault="000C2C1C" w:rsidP="00220A8C"/>
    <w:p w14:paraId="161EE0BC" w14:textId="60047E96" w:rsidR="000C2C1C" w:rsidRPr="000C2C1C" w:rsidRDefault="000C2C1C" w:rsidP="000C2C1C">
      <w:pPr>
        <w:pStyle w:val="BodyText"/>
        <w:jc w:val="both"/>
        <w:rPr>
          <w:sz w:val="22"/>
          <w:szCs w:val="22"/>
          <w:lang w:val="en-GB"/>
        </w:rPr>
      </w:pPr>
      <w:r w:rsidRPr="000C2C1C">
        <w:rPr>
          <w:sz w:val="22"/>
          <w:szCs w:val="22"/>
          <w:lang w:val="en-GB"/>
        </w:rPr>
        <w:t>Micro-</w:t>
      </w:r>
      <w:proofErr w:type="spellStart"/>
      <w:r w:rsidRPr="000C2C1C">
        <w:rPr>
          <w:sz w:val="22"/>
          <w:szCs w:val="22"/>
          <w:lang w:val="en-GB"/>
        </w:rPr>
        <w:t>nano</w:t>
      </w:r>
      <w:proofErr w:type="spellEnd"/>
      <w:r w:rsidRPr="000C2C1C">
        <w:rPr>
          <w:sz w:val="22"/>
          <w:szCs w:val="22"/>
          <w:lang w:val="en-GB"/>
        </w:rPr>
        <w:t xml:space="preserve"> encapsulation can play an important role in flavour masking of </w:t>
      </w:r>
      <w:proofErr w:type="spellStart"/>
      <w:r w:rsidRPr="000C2C1C">
        <w:rPr>
          <w:sz w:val="22"/>
          <w:szCs w:val="22"/>
          <w:lang w:val="en-GB"/>
        </w:rPr>
        <w:t>bioactives</w:t>
      </w:r>
      <w:proofErr w:type="spellEnd"/>
      <w:r w:rsidRPr="000C2C1C">
        <w:rPr>
          <w:sz w:val="22"/>
          <w:szCs w:val="22"/>
          <w:lang w:val="en-GB"/>
        </w:rPr>
        <w:t>, thus proving fundamental in the development of functional food ingredients. The development of functional foods using emulsified resveratrol, was the main goal of this work, via the assessment of the impact of resveratrol addition and its consumer acceptance. High-speed homogenization/</w:t>
      </w:r>
      <w:proofErr w:type="spellStart"/>
      <w:r w:rsidRPr="000C2C1C">
        <w:rPr>
          <w:sz w:val="22"/>
          <w:szCs w:val="22"/>
          <w:lang w:val="en-GB"/>
        </w:rPr>
        <w:t>ultrasonication</w:t>
      </w:r>
      <w:proofErr w:type="spellEnd"/>
      <w:r w:rsidRPr="000C2C1C">
        <w:rPr>
          <w:sz w:val="22"/>
          <w:szCs w:val="22"/>
          <w:lang w:val="en-GB"/>
        </w:rPr>
        <w:t xml:space="preserve"> was used to produce the resveratrol-loaded emulsions. Functional snacks (crackers and cookies) were developed by using 4 mg of resveratrol/g were with either resveratrol-loaded emulsions or free resveratrol. Results showed an increase in dough elasticity and a decrease in dough consistency due to the incorporation of emulsified resveratrol. Reference and non-encapsulated samples had small visual differences regarding colour. Cookies and crackers loaded with resveratrol-emulsion displayed textural differences, with a decrease in hardness for the cookies, and an increase in hardness for the crackers.</w:t>
      </w:r>
    </w:p>
    <w:p w14:paraId="6141AE99" w14:textId="095F3D36" w:rsidR="00DB5DA7" w:rsidRDefault="000C2C1C">
      <w:pPr>
        <w:pStyle w:val="BodyText"/>
        <w:jc w:val="both"/>
        <w:rPr>
          <w:i/>
          <w:iCs/>
          <w:sz w:val="20"/>
          <w:szCs w:val="20"/>
          <w:lang w:val="en-GB"/>
        </w:rPr>
      </w:pPr>
      <w:r w:rsidRPr="000C2C1C">
        <w:rPr>
          <w:sz w:val="22"/>
          <w:szCs w:val="22"/>
          <w:lang w:val="en-GB"/>
        </w:rPr>
        <w:t xml:space="preserve">To assess the organoleptic impact of the addition of resveratrol on the cookies and crackers, over one hundred volunteers participated in a sensory analysis. The reference samples were the best-rated samples for both products, followed by the emulsion-loaded sample and the </w:t>
      </w:r>
      <w:proofErr w:type="spellStart"/>
      <w:r w:rsidRPr="000C2C1C">
        <w:rPr>
          <w:sz w:val="22"/>
          <w:szCs w:val="22"/>
          <w:lang w:val="en-GB"/>
        </w:rPr>
        <w:t>unencapsulated</w:t>
      </w:r>
      <w:proofErr w:type="spellEnd"/>
      <w:r w:rsidRPr="000C2C1C">
        <w:rPr>
          <w:sz w:val="22"/>
          <w:szCs w:val="22"/>
          <w:lang w:val="en-GB"/>
        </w:rPr>
        <w:t xml:space="preserve"> resveratrol-loaded sample. A sharp increase in bitterness was seen in the </w:t>
      </w:r>
      <w:proofErr w:type="spellStart"/>
      <w:r w:rsidRPr="000C2C1C">
        <w:rPr>
          <w:sz w:val="22"/>
          <w:szCs w:val="22"/>
          <w:lang w:val="en-GB"/>
        </w:rPr>
        <w:t>unencapsulated</w:t>
      </w:r>
      <w:proofErr w:type="spellEnd"/>
      <w:r w:rsidRPr="000C2C1C">
        <w:rPr>
          <w:sz w:val="22"/>
          <w:szCs w:val="22"/>
          <w:lang w:val="en-GB"/>
        </w:rPr>
        <w:t xml:space="preserve"> resveratrol-loaded and emulsion-loaded samples when compared to the reference, especially for the </w:t>
      </w:r>
      <w:proofErr w:type="spellStart"/>
      <w:r w:rsidRPr="000C2C1C">
        <w:rPr>
          <w:sz w:val="22"/>
          <w:szCs w:val="22"/>
          <w:lang w:val="en-GB"/>
        </w:rPr>
        <w:t>unencapsulated</w:t>
      </w:r>
      <w:proofErr w:type="spellEnd"/>
      <w:r w:rsidRPr="000C2C1C">
        <w:rPr>
          <w:sz w:val="22"/>
          <w:szCs w:val="22"/>
          <w:lang w:val="en-GB"/>
        </w:rPr>
        <w:t xml:space="preserve"> resveratrol-loaded products. Thus, it was possible to obtain a small positive impact of the encapsulation of resveratrol versus the </w:t>
      </w:r>
      <w:proofErr w:type="spellStart"/>
      <w:r w:rsidRPr="000C2C1C">
        <w:rPr>
          <w:sz w:val="22"/>
          <w:szCs w:val="22"/>
          <w:lang w:val="en-GB"/>
        </w:rPr>
        <w:t>unencapsulated</w:t>
      </w:r>
      <w:proofErr w:type="spellEnd"/>
      <w:r w:rsidRPr="000C2C1C">
        <w:rPr>
          <w:sz w:val="22"/>
          <w:szCs w:val="22"/>
          <w:lang w:val="en-GB"/>
        </w:rPr>
        <w:t xml:space="preserve"> resveratrol. Still, resveratrol's impact is still felt and further progress needs to be achieved to obtain higher consumer acceptance of resveratrol-loaded functional products.</w:t>
      </w:r>
    </w:p>
    <w:p w14:paraId="1AE62914" w14:textId="77777777" w:rsidR="00DB5DA7" w:rsidRDefault="00DB5DA7">
      <w:pPr>
        <w:pStyle w:val="BodyText"/>
        <w:rPr>
          <w:rFonts w:ascii="Times New Roman" w:hAnsi="Times New Roman" w:cs="Times New Roman"/>
          <w:sz w:val="20"/>
          <w:szCs w:val="20"/>
          <w:lang w:val="en-GB"/>
        </w:rPr>
      </w:pPr>
    </w:p>
    <w:sectPr w:rsidR="00DB5DA7">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728"/>
    <w:multiLevelType w:val="hybridMultilevel"/>
    <w:tmpl w:val="9DE844C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2"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1186018922">
    <w:abstractNumId w:val="2"/>
  </w:num>
  <w:num w:numId="2" w16cid:durableId="1134326687">
    <w:abstractNumId w:val="1"/>
  </w:num>
  <w:num w:numId="3" w16cid:durableId="201965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0648BE"/>
    <w:rsid w:val="000C2C1C"/>
    <w:rsid w:val="00110DD1"/>
    <w:rsid w:val="002A3EFB"/>
    <w:rsid w:val="00380556"/>
    <w:rsid w:val="003A055A"/>
    <w:rsid w:val="003C6CC7"/>
    <w:rsid w:val="003F0DDE"/>
    <w:rsid w:val="00593349"/>
    <w:rsid w:val="00727FC0"/>
    <w:rsid w:val="0073627C"/>
    <w:rsid w:val="009354AB"/>
    <w:rsid w:val="009936FA"/>
    <w:rsid w:val="009E4AAB"/>
    <w:rsid w:val="00A918F6"/>
    <w:rsid w:val="00AD7B42"/>
    <w:rsid w:val="00AF21FB"/>
    <w:rsid w:val="00B10D41"/>
    <w:rsid w:val="00B44479"/>
    <w:rsid w:val="00C02152"/>
    <w:rsid w:val="00D0122D"/>
    <w:rsid w:val="00D2610A"/>
    <w:rsid w:val="00DB5DA7"/>
    <w:rsid w:val="00E2709B"/>
    <w:rsid w:val="00E364F1"/>
    <w:rsid w:val="00E8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D04653"/>
  <w15:chartTrackingRefBased/>
  <w15:docId w15:val="{2BAC879A-88A5-DF4E-B9B9-C82EB80A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 w:type="paragraph" w:styleId="ListParagraph">
    <w:name w:val="List Paragraph"/>
    <w:basedOn w:val="Normal"/>
    <w:uiPriority w:val="34"/>
    <w:qFormat/>
    <w:rsid w:val="00AF2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Pedro Silva</cp:lastModifiedBy>
  <cp:revision>2</cp:revision>
  <cp:lastPrinted>2008-01-25T15:22:00Z</cp:lastPrinted>
  <dcterms:created xsi:type="dcterms:W3CDTF">2025-01-02T14:28:00Z</dcterms:created>
  <dcterms:modified xsi:type="dcterms:W3CDTF">2025-01-02T14:28:00Z</dcterms:modified>
</cp:coreProperties>
</file>