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F7EC" w14:textId="1A4BD1D7" w:rsidR="00191F39" w:rsidRPr="006711C6" w:rsidRDefault="00D14089" w:rsidP="002F21B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6711C6">
        <w:rPr>
          <w:rFonts w:ascii="Arial" w:hAnsi="Arial" w:cs="Arial"/>
          <w:b/>
          <w:bCs/>
          <w:sz w:val="32"/>
          <w:szCs w:val="32"/>
          <w:lang w:val="en-US"/>
        </w:rPr>
        <w:t xml:space="preserve">Encapsulation </w:t>
      </w:r>
      <w:r w:rsidR="00D9638E">
        <w:rPr>
          <w:rFonts w:ascii="Arial" w:hAnsi="Arial" w:cs="Arial"/>
          <w:b/>
          <w:bCs/>
          <w:sz w:val="32"/>
          <w:szCs w:val="32"/>
          <w:lang w:val="en-US"/>
        </w:rPr>
        <w:t>of</w:t>
      </w:r>
      <w:r w:rsidR="006711C6" w:rsidRPr="006711C6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Pr="006711C6">
        <w:rPr>
          <w:rFonts w:ascii="Arial" w:hAnsi="Arial" w:cs="Arial"/>
          <w:b/>
          <w:bCs/>
          <w:sz w:val="32"/>
          <w:szCs w:val="32"/>
          <w:lang w:val="en-US"/>
        </w:rPr>
        <w:t xml:space="preserve">Blackberry Extract </w:t>
      </w:r>
      <w:r w:rsidR="006711C6" w:rsidRPr="006711C6">
        <w:rPr>
          <w:rFonts w:ascii="Arial" w:hAnsi="Arial" w:cs="Arial"/>
          <w:b/>
          <w:bCs/>
          <w:sz w:val="32"/>
          <w:szCs w:val="32"/>
          <w:lang w:val="en-US"/>
        </w:rPr>
        <w:t>by</w:t>
      </w:r>
      <w:r w:rsidRPr="006711C6">
        <w:rPr>
          <w:rFonts w:ascii="Arial" w:hAnsi="Arial" w:cs="Arial"/>
          <w:b/>
          <w:bCs/>
          <w:sz w:val="32"/>
          <w:szCs w:val="32"/>
          <w:lang w:val="en-US"/>
        </w:rPr>
        <w:t xml:space="preserve"> Basil Seed Gum</w:t>
      </w:r>
      <w:r w:rsidRPr="006711C6">
        <w:rPr>
          <w:rFonts w:ascii="Arial" w:hAnsi="Arial" w:cs="Arial"/>
          <w:b/>
          <w:bCs/>
          <w:sz w:val="32"/>
          <w:szCs w:val="32"/>
          <w:lang w:val="en-GB"/>
        </w:rPr>
        <w:t>-</w:t>
      </w:r>
      <w:r w:rsidRPr="006711C6">
        <w:rPr>
          <w:rFonts w:ascii="Arial" w:hAnsi="Arial" w:cs="Arial"/>
          <w:b/>
          <w:bCs/>
          <w:sz w:val="32"/>
          <w:szCs w:val="32"/>
          <w:lang w:val="en-US"/>
        </w:rPr>
        <w:t xml:space="preserve"> Whey Protein Concentrate Nanoemulsion</w:t>
      </w:r>
    </w:p>
    <w:p w14:paraId="36E9C3BD" w14:textId="77777777" w:rsidR="00D14089" w:rsidRPr="00191F39" w:rsidRDefault="00D14089" w:rsidP="002F21B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D55E4C7" w14:textId="1CC71BB0" w:rsidR="00DB5DA7" w:rsidRPr="00386C03" w:rsidRDefault="009E2A9C" w:rsidP="00386C03">
      <w:pPr>
        <w:jc w:val="center"/>
        <w:rPr>
          <w:sz w:val="24"/>
          <w:szCs w:val="24"/>
          <w:vertAlign w:val="superscript"/>
          <w:rtl/>
          <w:lang w:val="en-GB" w:bidi="fa-IR"/>
        </w:rPr>
      </w:pPr>
      <w:r>
        <w:rPr>
          <w:sz w:val="24"/>
          <w:szCs w:val="24"/>
          <w:lang w:val="en-GB"/>
        </w:rPr>
        <w:t>S</w:t>
      </w:r>
      <w:r w:rsidR="005E4C97">
        <w:rPr>
          <w:sz w:val="24"/>
          <w:szCs w:val="24"/>
          <w:lang w:val="en-GB"/>
        </w:rPr>
        <w:t>amin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Sadeghi</w:t>
      </w:r>
      <w:r w:rsidR="005E4C97">
        <w:rPr>
          <w:sz w:val="24"/>
          <w:szCs w:val="24"/>
          <w:lang w:val="en-GB"/>
        </w:rPr>
        <w:t>,</w:t>
      </w:r>
      <w:r w:rsidR="00386C03">
        <w:rPr>
          <w:sz w:val="24"/>
          <w:szCs w:val="24"/>
          <w:lang w:val="en-GB"/>
        </w:rPr>
        <w:t xml:space="preserve"> </w:t>
      </w:r>
      <w:r w:rsidRPr="00FA0753">
        <w:rPr>
          <w:sz w:val="24"/>
          <w:szCs w:val="24"/>
          <w:u w:val="single"/>
          <w:lang w:val="en-GB"/>
        </w:rPr>
        <w:t>S</w:t>
      </w:r>
      <w:r w:rsidR="002F21BF" w:rsidRPr="00FA0753">
        <w:rPr>
          <w:sz w:val="24"/>
          <w:szCs w:val="24"/>
          <w:u w:val="single"/>
          <w:lang w:val="en-GB"/>
        </w:rPr>
        <w:t xml:space="preserve">eyed </w:t>
      </w:r>
      <w:r w:rsidRPr="00FA0753">
        <w:rPr>
          <w:sz w:val="24"/>
          <w:szCs w:val="24"/>
          <w:u w:val="single"/>
          <w:lang w:val="en-GB"/>
        </w:rPr>
        <w:t>M</w:t>
      </w:r>
      <w:r w:rsidR="002F21BF" w:rsidRPr="00FA0753">
        <w:rPr>
          <w:sz w:val="24"/>
          <w:szCs w:val="24"/>
          <w:u w:val="single"/>
          <w:lang w:val="en-GB"/>
        </w:rPr>
        <w:t xml:space="preserve">ohammad </w:t>
      </w:r>
      <w:r w:rsidRPr="00FA0753">
        <w:rPr>
          <w:sz w:val="24"/>
          <w:szCs w:val="24"/>
          <w:u w:val="single"/>
          <w:lang w:val="en-GB"/>
        </w:rPr>
        <w:t>A</w:t>
      </w:r>
      <w:r w:rsidR="002F21BF" w:rsidRPr="00FA0753">
        <w:rPr>
          <w:sz w:val="24"/>
          <w:szCs w:val="24"/>
          <w:u w:val="single"/>
          <w:lang w:val="en-GB"/>
        </w:rPr>
        <w:t>li</w:t>
      </w:r>
      <w:r w:rsidR="00DB5DA7" w:rsidRPr="00FA0753">
        <w:rPr>
          <w:sz w:val="24"/>
          <w:szCs w:val="24"/>
          <w:u w:val="single"/>
          <w:lang w:val="en-GB"/>
        </w:rPr>
        <w:t xml:space="preserve"> </w:t>
      </w:r>
      <w:r w:rsidRPr="00FA0753">
        <w:rPr>
          <w:sz w:val="24"/>
          <w:szCs w:val="24"/>
          <w:u w:val="single"/>
          <w:lang w:val="en-GB"/>
        </w:rPr>
        <w:t>Razavi</w:t>
      </w:r>
      <w:r>
        <w:rPr>
          <w:sz w:val="24"/>
          <w:szCs w:val="24"/>
          <w:lang w:val="en-GB"/>
        </w:rPr>
        <w:t xml:space="preserve"> and M</w:t>
      </w:r>
      <w:r w:rsidR="002F21BF">
        <w:rPr>
          <w:sz w:val="24"/>
          <w:szCs w:val="24"/>
          <w:lang w:val="en-GB"/>
        </w:rPr>
        <w:t>aryam</w:t>
      </w:r>
      <w:r>
        <w:rPr>
          <w:sz w:val="24"/>
          <w:szCs w:val="24"/>
          <w:lang w:val="en-GB"/>
        </w:rPr>
        <w:t xml:space="preserve"> Nadi</w:t>
      </w:r>
    </w:p>
    <w:p w14:paraId="43369928" w14:textId="53790052" w:rsidR="00112179" w:rsidRDefault="005E4C97" w:rsidP="002F21BF">
      <w:pPr>
        <w:jc w:val="center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Center of Excellence in Native Natural Hydrocolloids of Iran, Ferdowsi University of Mashhad, PO Box: 91775-1163, Mashhad, Iran</w:t>
      </w:r>
    </w:p>
    <w:p w14:paraId="34B0B0F4" w14:textId="77777777" w:rsidR="00386C03" w:rsidRDefault="00386C03" w:rsidP="002F21BF">
      <w:pPr>
        <w:jc w:val="center"/>
        <w:rPr>
          <w:i/>
          <w:iCs/>
          <w:sz w:val="24"/>
          <w:szCs w:val="24"/>
        </w:rPr>
      </w:pPr>
    </w:p>
    <w:p w14:paraId="209E7ED5" w14:textId="77777777" w:rsidR="00112179" w:rsidRPr="00112179" w:rsidRDefault="00112179" w:rsidP="00112179">
      <w:pPr>
        <w:jc w:val="both"/>
        <w:rPr>
          <w:i/>
          <w:iCs/>
          <w:sz w:val="24"/>
          <w:szCs w:val="24"/>
          <w:vertAlign w:val="superscript"/>
          <w:lang w:val="en-GB"/>
        </w:rPr>
      </w:pPr>
    </w:p>
    <w:p w14:paraId="7B74690C" w14:textId="35B38380" w:rsidR="00112179" w:rsidRPr="00AE08E0" w:rsidRDefault="00AE08E0" w:rsidP="00AE08E0">
      <w:pPr>
        <w:jc w:val="center"/>
        <w:rPr>
          <w:b/>
          <w:bCs/>
          <w:sz w:val="22"/>
          <w:szCs w:val="22"/>
          <w:lang w:val="en-US"/>
        </w:rPr>
      </w:pPr>
      <w:r w:rsidRPr="00AE08E0">
        <w:rPr>
          <w:rFonts w:ascii="Arial" w:hAnsi="Arial" w:cs="Arial"/>
          <w:b/>
          <w:bCs/>
          <w:lang w:val="en-US"/>
        </w:rPr>
        <w:t>Abstract</w:t>
      </w:r>
    </w:p>
    <w:p w14:paraId="19347D15" w14:textId="0D8C92E9" w:rsidR="009E2A9C" w:rsidRPr="009E2A9C" w:rsidRDefault="009E2A9C" w:rsidP="005E4C97">
      <w:pPr>
        <w:jc w:val="both"/>
        <w:rPr>
          <w:rFonts w:ascii="Arial" w:hAnsi="Arial" w:cs="Arial"/>
          <w:sz w:val="22"/>
          <w:szCs w:val="22"/>
          <w:rtl/>
          <w:lang w:val="en-US"/>
        </w:rPr>
      </w:pPr>
      <w:r w:rsidRPr="009E2A9C">
        <w:rPr>
          <w:rFonts w:ascii="Arial" w:hAnsi="Arial" w:cs="Arial"/>
          <w:sz w:val="22"/>
          <w:szCs w:val="22"/>
          <w:lang w:val="en-US"/>
        </w:rPr>
        <w:t>Blackberries are rich in anthocyanins and polyphenols and have important antioxidant and therapeutic properties, but their use is limited due to their instability under various conditions</w:t>
      </w:r>
      <w:r w:rsidR="004575DB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8F41FF">
        <w:rPr>
          <w:rFonts w:ascii="Arial" w:hAnsi="Arial" w:cs="Arial"/>
          <w:sz w:val="22"/>
          <w:szCs w:val="22"/>
          <w:lang w:val="en-US"/>
        </w:rPr>
        <w:t xml:space="preserve">. </w:t>
      </w:r>
      <w:r w:rsidRPr="009E2A9C">
        <w:rPr>
          <w:rFonts w:ascii="Arial" w:hAnsi="Arial" w:cs="Arial"/>
          <w:sz w:val="22"/>
          <w:szCs w:val="22"/>
          <w:lang w:val="en-US"/>
        </w:rPr>
        <w:t>Encapsulating anthocyanins through nanoencapsulation and using biodegradable carriers such as basil seed gum and whey protein can reduce these limitations and help improve their stability and bioavailability</w:t>
      </w:r>
      <w:r w:rsidR="004575DB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9E2A9C">
        <w:rPr>
          <w:rFonts w:ascii="Arial" w:hAnsi="Arial" w:cs="Arial"/>
          <w:sz w:val="22"/>
          <w:szCs w:val="22"/>
          <w:lang w:val="en-US"/>
        </w:rPr>
        <w:t xml:space="preserve">. In this study, an oil-in-water (O/W) nanoemulsion containing basil seed gum (BSG) and whey protein concentrate (WPC) was used to encapsulate phenolic compounds and anthocyanins from blackberry extract. First, blackberry extract was extracted by solvent-ultrasound method and introduced into the emulsion. BSG and WPC solution was </w:t>
      </w:r>
      <w:r w:rsidR="00714513">
        <w:rPr>
          <w:rFonts w:ascii="Arial" w:hAnsi="Arial" w:cs="Arial"/>
          <w:sz w:val="22"/>
          <w:szCs w:val="22"/>
          <w:lang w:val="en-US"/>
        </w:rPr>
        <w:t>formulat</w:t>
      </w:r>
      <w:r w:rsidRPr="009E2A9C">
        <w:rPr>
          <w:rFonts w:ascii="Arial" w:hAnsi="Arial" w:cs="Arial"/>
          <w:sz w:val="22"/>
          <w:szCs w:val="22"/>
          <w:lang w:val="en-US"/>
        </w:rPr>
        <w:t>ed in a ratio of 50:50 (w/w) and used as a nanoemulsion coating. To produce nanoemulsions, the emulsions were homogenized at two speeds (8000 and 12000 rpm) and the effect of homogenizer speed was investigated in terms of physicochemical</w:t>
      </w:r>
      <w:r w:rsidR="00357A60">
        <w:rPr>
          <w:rFonts w:ascii="Arial" w:hAnsi="Arial" w:cs="Arial"/>
          <w:sz w:val="22"/>
          <w:szCs w:val="22"/>
          <w:lang w:val="en-US"/>
        </w:rPr>
        <w:t xml:space="preserve"> properties</w:t>
      </w:r>
      <w:r w:rsidR="0041447B">
        <w:rPr>
          <w:rFonts w:ascii="Arial" w:hAnsi="Arial" w:cs="Arial"/>
          <w:sz w:val="22"/>
          <w:szCs w:val="22"/>
          <w:lang w:val="en-US"/>
        </w:rPr>
        <w:t xml:space="preserve"> such as particle size, zeta potential and PDI</w:t>
      </w:r>
      <w:r w:rsidR="005626C3">
        <w:rPr>
          <w:rFonts w:ascii="Arial" w:hAnsi="Arial" w:cs="Arial"/>
          <w:sz w:val="22"/>
          <w:szCs w:val="22"/>
          <w:lang w:val="en-US"/>
        </w:rPr>
        <w:t xml:space="preserve"> (polydispersity index)</w:t>
      </w:r>
      <w:r w:rsidR="0041447B">
        <w:rPr>
          <w:rFonts w:ascii="Arial" w:hAnsi="Arial" w:cs="Arial"/>
          <w:sz w:val="22"/>
          <w:szCs w:val="22"/>
          <w:lang w:val="en-US"/>
        </w:rPr>
        <w:t xml:space="preserve">, </w:t>
      </w:r>
      <w:r w:rsidR="0041447B" w:rsidRPr="0041447B">
        <w:rPr>
          <w:rFonts w:ascii="Arial" w:hAnsi="Arial" w:cs="Arial"/>
          <w:sz w:val="22"/>
          <w:szCs w:val="22"/>
          <w:lang w:val="en-US"/>
        </w:rPr>
        <w:t>creaming</w:t>
      </w:r>
      <w:r w:rsidRPr="009E2A9C">
        <w:rPr>
          <w:rFonts w:ascii="Arial" w:hAnsi="Arial" w:cs="Arial"/>
          <w:sz w:val="22"/>
          <w:szCs w:val="22"/>
          <w:lang w:val="en-US"/>
        </w:rPr>
        <w:t xml:space="preserve"> and encapsulation efficiency.</w:t>
      </w:r>
      <w:r w:rsidR="00B2161F">
        <w:rPr>
          <w:rFonts w:ascii="Arial" w:hAnsi="Arial" w:cs="Arial"/>
          <w:sz w:val="22"/>
          <w:szCs w:val="22"/>
          <w:lang w:val="en-US"/>
        </w:rPr>
        <w:t xml:space="preserve"> When </w:t>
      </w:r>
      <w:r w:rsidRPr="009E2A9C">
        <w:rPr>
          <w:rFonts w:ascii="Arial" w:hAnsi="Arial" w:cs="Arial"/>
          <w:sz w:val="22"/>
          <w:szCs w:val="22"/>
          <w:lang w:val="en-US"/>
        </w:rPr>
        <w:t xml:space="preserve">the homogenization speed </w:t>
      </w:r>
      <w:r w:rsidR="00B2161F">
        <w:rPr>
          <w:rFonts w:ascii="Arial" w:hAnsi="Arial" w:cs="Arial"/>
          <w:sz w:val="22"/>
          <w:szCs w:val="22"/>
          <w:lang w:val="en-US"/>
        </w:rPr>
        <w:t xml:space="preserve">increased </w:t>
      </w:r>
      <w:r w:rsidRPr="009E2A9C">
        <w:rPr>
          <w:rFonts w:ascii="Arial" w:hAnsi="Arial" w:cs="Arial"/>
          <w:sz w:val="22"/>
          <w:szCs w:val="22"/>
          <w:lang w:val="en-US"/>
        </w:rPr>
        <w:t>from 8000 to 12000</w:t>
      </w:r>
      <w:r w:rsidR="00357A60">
        <w:rPr>
          <w:rFonts w:ascii="Arial" w:hAnsi="Arial" w:cs="Arial"/>
          <w:sz w:val="22"/>
          <w:szCs w:val="22"/>
          <w:lang w:val="en-US"/>
        </w:rPr>
        <w:t xml:space="preserve"> rpm</w:t>
      </w:r>
      <w:r w:rsidR="00B2161F">
        <w:rPr>
          <w:rFonts w:ascii="Arial" w:hAnsi="Arial" w:cs="Arial"/>
          <w:sz w:val="22"/>
          <w:szCs w:val="22"/>
          <w:lang w:val="en-US"/>
        </w:rPr>
        <w:t>,</w:t>
      </w:r>
      <w:r w:rsidRPr="009E2A9C">
        <w:rPr>
          <w:rFonts w:ascii="Arial" w:hAnsi="Arial" w:cs="Arial"/>
          <w:sz w:val="22"/>
          <w:szCs w:val="22"/>
          <w:lang w:val="en-US"/>
        </w:rPr>
        <w:t xml:space="preserve"> an increase in zeta potential (</w:t>
      </w:r>
      <w:r w:rsidR="00357A60">
        <w:rPr>
          <w:rFonts w:ascii="Arial" w:hAnsi="Arial" w:cs="Arial"/>
          <w:sz w:val="22"/>
          <w:szCs w:val="22"/>
          <w:lang w:val="en-US"/>
        </w:rPr>
        <w:t xml:space="preserve">from </w:t>
      </w:r>
      <w:r w:rsidRPr="009E2A9C">
        <w:rPr>
          <w:rFonts w:ascii="Arial" w:hAnsi="Arial" w:cs="Arial"/>
          <w:sz w:val="22"/>
          <w:szCs w:val="22"/>
          <w:lang w:val="en-US"/>
        </w:rPr>
        <w:t>-</w:t>
      </w:r>
      <w:r w:rsidR="00077143">
        <w:rPr>
          <w:rFonts w:ascii="Arial" w:hAnsi="Arial" w:cs="Arial"/>
          <w:sz w:val="22"/>
          <w:szCs w:val="22"/>
          <w:lang w:val="en-US"/>
        </w:rPr>
        <w:t>27.12</w:t>
      </w:r>
      <w:r w:rsidRPr="009E2A9C">
        <w:rPr>
          <w:rFonts w:ascii="Arial" w:hAnsi="Arial" w:cs="Arial"/>
          <w:sz w:val="22"/>
          <w:szCs w:val="22"/>
          <w:lang w:val="en-US"/>
        </w:rPr>
        <w:t xml:space="preserve"> to -19.14</w:t>
      </w:r>
      <w:r w:rsidR="000B36D6">
        <w:rPr>
          <w:rFonts w:ascii="Arial" w:hAnsi="Arial" w:cs="Arial"/>
          <w:sz w:val="22"/>
          <w:szCs w:val="22"/>
          <w:lang w:val="en-US"/>
        </w:rPr>
        <w:t xml:space="preserve"> mV</w:t>
      </w:r>
      <w:r w:rsidRPr="009E2A9C">
        <w:rPr>
          <w:rFonts w:ascii="Arial" w:hAnsi="Arial" w:cs="Arial"/>
          <w:sz w:val="22"/>
          <w:szCs w:val="22"/>
          <w:lang w:val="en-US"/>
        </w:rPr>
        <w:t>) and in particle size (</w:t>
      </w:r>
      <w:r w:rsidR="00357A60">
        <w:rPr>
          <w:rFonts w:ascii="Arial" w:hAnsi="Arial" w:cs="Arial"/>
          <w:sz w:val="22"/>
          <w:szCs w:val="22"/>
          <w:lang w:val="en-US"/>
        </w:rPr>
        <w:t xml:space="preserve">from </w:t>
      </w:r>
      <w:r w:rsidR="00014553">
        <w:rPr>
          <w:rFonts w:ascii="Arial" w:hAnsi="Arial" w:cs="Arial"/>
          <w:sz w:val="22"/>
          <w:szCs w:val="22"/>
          <w:lang w:val="en-US"/>
        </w:rPr>
        <w:t>946.08</w:t>
      </w:r>
      <w:r w:rsidRPr="009E2A9C">
        <w:rPr>
          <w:rFonts w:ascii="Arial" w:hAnsi="Arial" w:cs="Arial"/>
          <w:sz w:val="22"/>
          <w:szCs w:val="22"/>
          <w:lang w:val="en-US"/>
        </w:rPr>
        <w:t xml:space="preserve"> to 1029.20</w:t>
      </w:r>
      <w:r w:rsidR="000B36D6">
        <w:rPr>
          <w:rFonts w:ascii="Arial" w:hAnsi="Arial" w:cs="Arial"/>
          <w:sz w:val="22"/>
          <w:szCs w:val="22"/>
          <w:lang w:val="en-US"/>
        </w:rPr>
        <w:t xml:space="preserve"> nm</w:t>
      </w:r>
      <w:r w:rsidRPr="009E2A9C">
        <w:rPr>
          <w:rFonts w:ascii="Arial" w:hAnsi="Arial" w:cs="Arial"/>
          <w:sz w:val="22"/>
          <w:szCs w:val="22"/>
          <w:lang w:val="en-US"/>
        </w:rPr>
        <w:t>)</w:t>
      </w:r>
      <w:r w:rsidR="00B2161F">
        <w:rPr>
          <w:rFonts w:ascii="Arial" w:hAnsi="Arial" w:cs="Arial"/>
          <w:sz w:val="22"/>
          <w:szCs w:val="22"/>
          <w:lang w:val="en-US"/>
        </w:rPr>
        <w:t xml:space="preserve"> were observed</w:t>
      </w:r>
      <w:r w:rsidRPr="009E2A9C">
        <w:rPr>
          <w:rFonts w:ascii="Arial" w:hAnsi="Arial" w:cs="Arial"/>
          <w:sz w:val="22"/>
          <w:szCs w:val="22"/>
          <w:lang w:val="en-US"/>
        </w:rPr>
        <w:t>. Higher zeta potential creates stronger electrostatic repulsion, which leads to better stability of nanoparticles (less aggregation) and prevents coalescence of emulsion droplets, leading to system stability</w:t>
      </w:r>
      <w:r w:rsidR="007D5029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9E2A9C">
        <w:rPr>
          <w:rFonts w:ascii="Arial" w:hAnsi="Arial" w:cs="Arial"/>
          <w:sz w:val="22"/>
          <w:szCs w:val="22"/>
          <w:lang w:val="en-US"/>
        </w:rPr>
        <w:t>.</w:t>
      </w:r>
      <w:r w:rsidR="004A159B" w:rsidRPr="004A159B">
        <w:t xml:space="preserve"> </w:t>
      </w:r>
      <w:r w:rsidR="00F45E29">
        <w:rPr>
          <w:rFonts w:ascii="Arial" w:hAnsi="Arial" w:cs="Arial"/>
          <w:sz w:val="22"/>
          <w:szCs w:val="22"/>
          <w:lang w:val="en-US"/>
        </w:rPr>
        <w:t>M</w:t>
      </w:r>
      <w:r w:rsidR="00A72F89" w:rsidRPr="00A72F89">
        <w:rPr>
          <w:rFonts w:ascii="Arial" w:hAnsi="Arial" w:cs="Arial"/>
          <w:sz w:val="22"/>
          <w:szCs w:val="22"/>
          <w:lang w:val="en-US"/>
        </w:rPr>
        <w:t xml:space="preserve">oreover, </w:t>
      </w:r>
      <w:r w:rsidR="00F45E29">
        <w:rPr>
          <w:rFonts w:ascii="Arial" w:hAnsi="Arial" w:cs="Arial"/>
          <w:sz w:val="22"/>
          <w:szCs w:val="22"/>
          <w:lang w:val="en-US"/>
        </w:rPr>
        <w:t>i</w:t>
      </w:r>
      <w:r w:rsidR="00A72F89" w:rsidRPr="00A72F89">
        <w:rPr>
          <w:rFonts w:ascii="Arial" w:hAnsi="Arial" w:cs="Arial"/>
          <w:sz w:val="22"/>
          <w:szCs w:val="22"/>
          <w:lang w:val="en-US"/>
        </w:rPr>
        <w:t xml:space="preserve">ncreasing the homogenizer speed had reducing effect on the PDI of </w:t>
      </w:r>
      <w:r w:rsidR="00963A62">
        <w:rPr>
          <w:rFonts w:ascii="Arial" w:hAnsi="Arial" w:cs="Arial"/>
          <w:sz w:val="22"/>
          <w:szCs w:val="22"/>
          <w:lang w:val="en-US"/>
        </w:rPr>
        <w:t>O/W</w:t>
      </w:r>
      <w:r w:rsidR="00A72F89" w:rsidRPr="00A72F89">
        <w:rPr>
          <w:rFonts w:ascii="Arial" w:hAnsi="Arial" w:cs="Arial"/>
          <w:sz w:val="22"/>
          <w:szCs w:val="22"/>
          <w:lang w:val="en-US"/>
        </w:rPr>
        <w:t xml:space="preserve"> emulsions (</w:t>
      </w:r>
      <w:r w:rsidR="00D9466E">
        <w:rPr>
          <w:rFonts w:ascii="Arial" w:hAnsi="Arial" w:cs="Arial"/>
          <w:sz w:val="22"/>
          <w:szCs w:val="22"/>
          <w:lang w:val="en-US"/>
        </w:rPr>
        <w:t>13.84%</w:t>
      </w:r>
      <w:r w:rsidR="00A72F89" w:rsidRPr="00A72F89">
        <w:rPr>
          <w:rFonts w:ascii="Arial" w:hAnsi="Arial" w:cs="Arial"/>
          <w:sz w:val="22"/>
          <w:szCs w:val="22"/>
          <w:lang w:val="en-US"/>
        </w:rPr>
        <w:t>)</w:t>
      </w:r>
      <w:r w:rsidR="007E5B32">
        <w:rPr>
          <w:rFonts w:ascii="Arial" w:hAnsi="Arial" w:cs="Arial" w:hint="cs"/>
          <w:sz w:val="22"/>
          <w:szCs w:val="22"/>
          <w:rtl/>
          <w:lang w:val="en-US"/>
        </w:rPr>
        <w:t xml:space="preserve"> </w:t>
      </w:r>
      <w:r w:rsidR="007E5B32">
        <w:rPr>
          <w:rFonts w:ascii="Arial" w:hAnsi="Arial" w:cs="Arial"/>
          <w:sz w:val="22"/>
          <w:szCs w:val="22"/>
          <w:lang w:val="en-US"/>
        </w:rPr>
        <w:t xml:space="preserve">that </w:t>
      </w:r>
      <w:r w:rsidR="00B07401">
        <w:rPr>
          <w:rFonts w:ascii="Arial" w:hAnsi="Arial" w:cs="Arial"/>
          <w:sz w:val="22"/>
          <w:szCs w:val="22"/>
          <w:lang w:val="en-US"/>
        </w:rPr>
        <w:t>s</w:t>
      </w:r>
      <w:r w:rsidR="007E5B32" w:rsidRPr="007E5B32">
        <w:rPr>
          <w:rFonts w:ascii="Arial" w:hAnsi="Arial" w:cs="Arial"/>
          <w:sz w:val="22"/>
          <w:szCs w:val="22"/>
          <w:lang w:val="en-US"/>
        </w:rPr>
        <w:t>hows a more homogeneous particle size distribution</w:t>
      </w:r>
      <w:r w:rsidR="00EE2CE3">
        <w:rPr>
          <w:rFonts w:ascii="Arial" w:hAnsi="Arial" w:cs="Arial"/>
          <w:sz w:val="22"/>
          <w:szCs w:val="22"/>
          <w:vertAlign w:val="superscript"/>
          <w:lang w:val="en-US"/>
        </w:rPr>
        <w:t>4</w:t>
      </w:r>
      <w:r w:rsidR="007E5B32">
        <w:rPr>
          <w:rFonts w:ascii="Arial" w:hAnsi="Arial" w:cs="Arial"/>
          <w:sz w:val="22"/>
          <w:szCs w:val="22"/>
          <w:lang w:val="en-US"/>
        </w:rPr>
        <w:t>.</w:t>
      </w:r>
      <w:r w:rsidR="00EE2CE3">
        <w:rPr>
          <w:rFonts w:hint="cs"/>
          <w:rtl/>
        </w:rPr>
        <w:t xml:space="preserve"> </w:t>
      </w:r>
      <w:r w:rsidR="0041447B" w:rsidRPr="0041447B">
        <w:rPr>
          <w:rFonts w:ascii="Arial" w:hAnsi="Arial" w:cs="Arial"/>
          <w:sz w:val="22"/>
          <w:szCs w:val="22"/>
          <w:lang w:val="en-US"/>
        </w:rPr>
        <w:t>The creaming</w:t>
      </w:r>
      <w:r w:rsidR="00357A60">
        <w:rPr>
          <w:rFonts w:ascii="Arial" w:hAnsi="Arial" w:cs="Arial"/>
          <w:sz w:val="22"/>
          <w:szCs w:val="22"/>
          <w:lang w:val="en-US"/>
        </w:rPr>
        <w:t xml:space="preserve"> </w:t>
      </w:r>
      <w:r w:rsidR="005626C3">
        <w:rPr>
          <w:rFonts w:ascii="Arial" w:hAnsi="Arial" w:cs="Arial"/>
          <w:sz w:val="22"/>
          <w:szCs w:val="22"/>
          <w:lang w:val="en-US"/>
        </w:rPr>
        <w:t>measurement</w:t>
      </w:r>
      <w:r w:rsidR="0041447B" w:rsidRPr="0041447B">
        <w:rPr>
          <w:rFonts w:ascii="Arial" w:hAnsi="Arial" w:cs="Arial"/>
          <w:sz w:val="22"/>
          <w:szCs w:val="22"/>
          <w:lang w:val="en-US"/>
        </w:rPr>
        <w:t xml:space="preserve"> confirmed the stability of the nanoemulsions at 4 </w:t>
      </w:r>
      <w:r w:rsidR="0041447B" w:rsidRPr="00357A60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="0041447B" w:rsidRPr="0041447B">
        <w:rPr>
          <w:rFonts w:ascii="Arial" w:hAnsi="Arial" w:cs="Arial"/>
          <w:sz w:val="22"/>
          <w:szCs w:val="22"/>
          <w:lang w:val="en-US"/>
        </w:rPr>
        <w:t xml:space="preserve">C for 28 days. </w:t>
      </w:r>
      <w:r w:rsidRPr="009E2A9C">
        <w:rPr>
          <w:rFonts w:ascii="Arial" w:hAnsi="Arial" w:cs="Arial"/>
          <w:sz w:val="22"/>
          <w:szCs w:val="22"/>
          <w:lang w:val="en-US"/>
        </w:rPr>
        <w:t>The encapsulation efficiency of the nanoemulsion produced at 12000 rpm was higher (</w:t>
      </w:r>
      <w:r w:rsidR="005626C3">
        <w:rPr>
          <w:rFonts w:ascii="Arial" w:hAnsi="Arial" w:cs="Arial"/>
          <w:sz w:val="22"/>
          <w:szCs w:val="22"/>
          <w:lang w:val="en-US"/>
        </w:rPr>
        <w:t>89</w:t>
      </w:r>
      <w:r w:rsidRPr="009E2A9C">
        <w:rPr>
          <w:rFonts w:ascii="Arial" w:hAnsi="Arial" w:cs="Arial"/>
          <w:sz w:val="22"/>
          <w:szCs w:val="22"/>
          <w:lang w:val="en-US"/>
        </w:rPr>
        <w:t>%) than that of the nanoemulsion produced at 8000 rpm</w:t>
      </w:r>
      <w:r w:rsidR="005626C3">
        <w:rPr>
          <w:rFonts w:ascii="Arial" w:hAnsi="Arial" w:cs="Arial"/>
          <w:sz w:val="22"/>
          <w:szCs w:val="22"/>
          <w:lang w:val="en-US"/>
        </w:rPr>
        <w:t xml:space="preserve"> (80%)</w:t>
      </w:r>
      <w:r w:rsidRPr="009E2A9C">
        <w:rPr>
          <w:rFonts w:ascii="Arial" w:hAnsi="Arial" w:cs="Arial"/>
          <w:sz w:val="22"/>
          <w:szCs w:val="22"/>
          <w:lang w:val="en-US"/>
        </w:rPr>
        <w:t>. High encapsulation efficiency in nanocarriers leads to better efficacy and bioavailability, and also less nanocarrier is required to deliver a given amount of an active ingredient</w:t>
      </w:r>
      <w:r w:rsidR="004575DB">
        <w:rPr>
          <w:rFonts w:ascii="Arial" w:hAnsi="Arial" w:cs="Arial"/>
          <w:sz w:val="22"/>
          <w:szCs w:val="22"/>
          <w:vertAlign w:val="superscript"/>
          <w:lang w:val="en-US"/>
        </w:rPr>
        <w:t>5</w:t>
      </w:r>
      <w:r w:rsidRPr="009E2A9C">
        <w:rPr>
          <w:rFonts w:ascii="Arial" w:hAnsi="Arial" w:cs="Arial"/>
          <w:sz w:val="22"/>
          <w:szCs w:val="22"/>
          <w:lang w:val="en-US"/>
        </w:rPr>
        <w:t xml:space="preserve">. </w:t>
      </w:r>
      <w:r w:rsidR="00F11B39">
        <w:rPr>
          <w:rFonts w:ascii="Arial" w:hAnsi="Arial" w:cs="Arial"/>
          <w:sz w:val="22"/>
          <w:szCs w:val="22"/>
          <w:lang w:val="en-US"/>
        </w:rPr>
        <w:t xml:space="preserve">Our findings </w:t>
      </w:r>
      <w:r w:rsidR="00E86D8D">
        <w:rPr>
          <w:rFonts w:ascii="Arial" w:hAnsi="Arial" w:cs="Arial"/>
          <w:sz w:val="22"/>
          <w:szCs w:val="22"/>
          <w:lang w:val="en-US"/>
        </w:rPr>
        <w:t>represent</w:t>
      </w:r>
      <w:r w:rsidR="00F11B39">
        <w:rPr>
          <w:rFonts w:ascii="Arial" w:hAnsi="Arial" w:cs="Arial"/>
          <w:sz w:val="22"/>
          <w:szCs w:val="22"/>
          <w:lang w:val="en-US"/>
        </w:rPr>
        <w:t xml:space="preserve"> that</w:t>
      </w:r>
      <w:r w:rsidR="00393052" w:rsidRPr="00393052">
        <w:rPr>
          <w:rFonts w:ascii="Arial" w:hAnsi="Arial" w:cs="Arial"/>
          <w:sz w:val="22"/>
          <w:szCs w:val="22"/>
          <w:lang w:val="en-US"/>
        </w:rPr>
        <w:t xml:space="preserve"> </w:t>
      </w:r>
      <w:r w:rsidR="00E86D8D">
        <w:rPr>
          <w:rFonts w:ascii="Arial" w:hAnsi="Arial" w:cs="Arial"/>
          <w:sz w:val="22"/>
          <w:szCs w:val="22"/>
          <w:lang w:val="en-US"/>
        </w:rPr>
        <w:t>h</w:t>
      </w:r>
      <w:r w:rsidR="00E86D8D" w:rsidRPr="00E86D8D">
        <w:rPr>
          <w:rFonts w:ascii="Arial" w:hAnsi="Arial" w:cs="Arial"/>
          <w:sz w:val="22"/>
          <w:szCs w:val="22"/>
          <w:lang w:val="en-US"/>
        </w:rPr>
        <w:t xml:space="preserve">omogenization speed was an effective factor in increasing the encapsulation efficiency </w:t>
      </w:r>
      <w:r w:rsidR="00E86D8D">
        <w:rPr>
          <w:rFonts w:ascii="Arial" w:hAnsi="Arial" w:cs="Arial"/>
          <w:sz w:val="22"/>
          <w:szCs w:val="22"/>
          <w:lang w:val="en-US"/>
        </w:rPr>
        <w:t xml:space="preserve">and </w:t>
      </w:r>
      <w:r w:rsidR="00E86D8D" w:rsidRPr="00E86D8D">
        <w:rPr>
          <w:rFonts w:ascii="Arial" w:hAnsi="Arial" w:cs="Arial"/>
          <w:sz w:val="22"/>
          <w:szCs w:val="22"/>
          <w:lang w:val="en-US"/>
        </w:rPr>
        <w:t xml:space="preserve">improving </w:t>
      </w:r>
      <w:r w:rsidR="00E86D8D">
        <w:rPr>
          <w:rFonts w:ascii="Arial" w:hAnsi="Arial" w:cs="Arial"/>
          <w:sz w:val="22"/>
          <w:szCs w:val="22"/>
          <w:lang w:val="en-US"/>
        </w:rPr>
        <w:t>the stability</w:t>
      </w:r>
      <w:r w:rsidR="00E86D8D" w:rsidRPr="00E86D8D">
        <w:rPr>
          <w:rFonts w:ascii="Arial" w:hAnsi="Arial" w:cs="Arial"/>
          <w:sz w:val="22"/>
          <w:szCs w:val="22"/>
          <w:lang w:val="en-US"/>
        </w:rPr>
        <w:t xml:space="preserve"> of blackberry extract.</w:t>
      </w:r>
    </w:p>
    <w:p w14:paraId="1F8AB2F0" w14:textId="77777777" w:rsidR="00D56636" w:rsidRDefault="00D56636" w:rsidP="00D56636">
      <w:pPr>
        <w:spacing w:line="360" w:lineRule="auto"/>
        <w:jc w:val="both"/>
        <w:rPr>
          <w:sz w:val="24"/>
          <w:szCs w:val="24"/>
          <w:lang w:val="en-US"/>
        </w:rPr>
      </w:pPr>
    </w:p>
    <w:p w14:paraId="26FF6AEB" w14:textId="77777777" w:rsidR="0013499C" w:rsidRDefault="00282A77" w:rsidP="0013499C">
      <w:pPr>
        <w:spacing w:line="360" w:lineRule="auto"/>
        <w:jc w:val="both"/>
      </w:pPr>
      <w:r w:rsidRPr="00EF4BD1">
        <w:rPr>
          <w:rFonts w:ascii="Arial" w:hAnsi="Arial" w:cs="Arial"/>
          <w:i/>
          <w:iCs/>
          <w:lang w:val="en-US"/>
        </w:rPr>
        <w:t>References:</w:t>
      </w:r>
      <w:r w:rsidR="0013499C" w:rsidRPr="0013499C">
        <w:t xml:space="preserve"> </w:t>
      </w:r>
    </w:p>
    <w:p w14:paraId="628A6177" w14:textId="123FE81F" w:rsidR="009E2A9C" w:rsidRDefault="004575DB" w:rsidP="009E2A9C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</w:t>
      </w:r>
      <w:r w:rsidR="004B35E0" w:rsidRPr="00D8255A">
        <w:rPr>
          <w:rFonts w:ascii="Arial" w:hAnsi="Arial" w:cs="Arial"/>
          <w:lang w:val="en-US"/>
        </w:rPr>
        <w:t xml:space="preserve"> </w:t>
      </w:r>
      <w:r w:rsidR="009E2A9C" w:rsidRPr="009E2A9C">
        <w:rPr>
          <w:rFonts w:ascii="Arial" w:hAnsi="Arial" w:cs="Arial"/>
        </w:rPr>
        <w:t>Walkowiak-Tomczak, D. (2007). Changes in antioxidant activity of black chokeberry juice concentrate solutions during storage. </w:t>
      </w:r>
      <w:r w:rsidR="009E2A9C" w:rsidRPr="009E2A9C">
        <w:rPr>
          <w:rFonts w:ascii="Arial" w:hAnsi="Arial" w:cs="Arial"/>
          <w:i/>
          <w:iCs/>
        </w:rPr>
        <w:t>Acta Scientiarum Polonorum Technologia Alimentaria</w:t>
      </w:r>
      <w:r w:rsidR="009E2A9C" w:rsidRPr="009E2A9C">
        <w:rPr>
          <w:rFonts w:ascii="Arial" w:hAnsi="Arial" w:cs="Arial"/>
        </w:rPr>
        <w:t>, </w:t>
      </w:r>
      <w:r w:rsidR="009E2A9C" w:rsidRPr="009E2A9C">
        <w:rPr>
          <w:rFonts w:ascii="Arial" w:hAnsi="Arial" w:cs="Arial"/>
          <w:i/>
          <w:iCs/>
        </w:rPr>
        <w:t>6</w:t>
      </w:r>
      <w:r w:rsidR="009E2A9C" w:rsidRPr="009E2A9C">
        <w:rPr>
          <w:rFonts w:ascii="Arial" w:hAnsi="Arial" w:cs="Arial"/>
        </w:rPr>
        <w:t>(2), 49-54.</w:t>
      </w:r>
    </w:p>
    <w:p w14:paraId="092EEDCE" w14:textId="0CFC58B3" w:rsidR="009E2A9C" w:rsidRDefault="004575DB" w:rsidP="009E2A9C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E2A9C">
        <w:rPr>
          <w:rFonts w:ascii="Arial" w:hAnsi="Arial" w:cs="Arial"/>
        </w:rPr>
        <w:t xml:space="preserve"> </w:t>
      </w:r>
      <w:r w:rsidR="009E2A9C" w:rsidRPr="009E2A9C">
        <w:rPr>
          <w:rFonts w:ascii="Arial" w:hAnsi="Arial" w:cs="Arial"/>
        </w:rPr>
        <w:t>YIN, M., SONG, J., ZHOU, X., ZHANG, W., &amp; WU, A. (2022). Preparation of Blueberry Anthocyanin Nanoemulsion And Its Stability and Skin Safety Evaluation. </w:t>
      </w:r>
      <w:r w:rsidR="009E2A9C" w:rsidRPr="009E2A9C">
        <w:rPr>
          <w:rFonts w:ascii="Arial" w:hAnsi="Arial" w:cs="Arial"/>
          <w:i/>
          <w:iCs/>
        </w:rPr>
        <w:t>Preprint (Version 1) available at Research Square</w:t>
      </w:r>
      <w:r w:rsidR="009E2A9C" w:rsidRPr="009E2A9C">
        <w:rPr>
          <w:rFonts w:ascii="Arial" w:hAnsi="Arial" w:cs="Arial"/>
        </w:rPr>
        <w:t>.</w:t>
      </w:r>
    </w:p>
    <w:p w14:paraId="35236E6D" w14:textId="5E8CA7A6" w:rsidR="004575DB" w:rsidRDefault="004575DB" w:rsidP="004575DB">
      <w:pPr>
        <w:ind w:left="142" w:hanging="142"/>
        <w:jc w:val="both"/>
        <w:rPr>
          <w:rFonts w:ascii="Arial" w:hAnsi="Arial" w:cs="Arial"/>
          <w:rtl/>
        </w:rPr>
      </w:pPr>
      <w:r>
        <w:rPr>
          <w:rFonts w:ascii="Arial" w:hAnsi="Arial" w:cs="Arial"/>
          <w:lang w:val="en-US"/>
        </w:rPr>
        <w:t>3</w:t>
      </w:r>
      <w:r w:rsidRPr="00D8255A">
        <w:rPr>
          <w:rFonts w:ascii="Arial" w:hAnsi="Arial" w:cs="Arial"/>
          <w:lang w:val="en-US"/>
        </w:rPr>
        <w:t xml:space="preserve"> </w:t>
      </w:r>
      <w:r w:rsidRPr="009E2A9C">
        <w:rPr>
          <w:rFonts w:ascii="Arial" w:hAnsi="Arial" w:cs="Arial"/>
        </w:rPr>
        <w:t>Wang, S., Cheng, Y., Wang, J., Ding, M., &amp; Fan, Z. (2023). Antioxidant Activity, Formulation, Optimization and Characterization of an Oil-in-Water Nanoemulsion Loaded with Lingonberry (Vaccinium vitis-idaea L.) Leaves Polyphenol Extract. </w:t>
      </w:r>
      <w:r w:rsidRPr="009E2A9C">
        <w:rPr>
          <w:rFonts w:ascii="Arial" w:hAnsi="Arial" w:cs="Arial"/>
          <w:i/>
          <w:iCs/>
        </w:rPr>
        <w:t>Foods</w:t>
      </w:r>
      <w:r w:rsidRPr="009E2A9C">
        <w:rPr>
          <w:rFonts w:ascii="Arial" w:hAnsi="Arial" w:cs="Arial"/>
        </w:rPr>
        <w:t>, </w:t>
      </w:r>
      <w:r w:rsidRPr="009E2A9C">
        <w:rPr>
          <w:rFonts w:ascii="Arial" w:hAnsi="Arial" w:cs="Arial"/>
          <w:i/>
          <w:iCs/>
        </w:rPr>
        <w:t>12</w:t>
      </w:r>
      <w:r w:rsidRPr="009E2A9C">
        <w:rPr>
          <w:rFonts w:ascii="Arial" w:hAnsi="Arial" w:cs="Arial"/>
        </w:rPr>
        <w:t>(23), 4256.</w:t>
      </w:r>
    </w:p>
    <w:p w14:paraId="2E8AEB3D" w14:textId="6FC9CE6B" w:rsidR="00EE2CE3" w:rsidRDefault="00EE2CE3" w:rsidP="00EE2CE3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 </w:t>
      </w:r>
      <w:r w:rsidRPr="00EE2CE3">
        <w:rPr>
          <w:rFonts w:ascii="Arial" w:hAnsi="Arial" w:cs="Arial"/>
        </w:rPr>
        <w:t>Ojagh, S. M., &amp; Hasani, S. (2018). Characteristics and oxidative stability of fish oil nano-liposomes and its application in functional bread. </w:t>
      </w:r>
      <w:r w:rsidRPr="00EE2CE3">
        <w:rPr>
          <w:rFonts w:ascii="Arial" w:hAnsi="Arial" w:cs="Arial"/>
          <w:i/>
          <w:iCs/>
        </w:rPr>
        <w:t>Journal of Food measurement and Characterization</w:t>
      </w:r>
      <w:r w:rsidRPr="00EE2CE3">
        <w:rPr>
          <w:rFonts w:ascii="Arial" w:hAnsi="Arial" w:cs="Arial"/>
        </w:rPr>
        <w:t>, </w:t>
      </w:r>
      <w:r w:rsidRPr="00EE2CE3">
        <w:rPr>
          <w:rFonts w:ascii="Arial" w:hAnsi="Arial" w:cs="Arial"/>
          <w:i/>
          <w:iCs/>
        </w:rPr>
        <w:t>12</w:t>
      </w:r>
      <w:r w:rsidRPr="00EE2CE3">
        <w:rPr>
          <w:rFonts w:ascii="Arial" w:hAnsi="Arial" w:cs="Arial"/>
        </w:rPr>
        <w:t>, 1084-1092.</w:t>
      </w:r>
    </w:p>
    <w:p w14:paraId="0193EE88" w14:textId="77777777" w:rsidR="004575DB" w:rsidRPr="00D8255A" w:rsidRDefault="004575DB" w:rsidP="004575DB">
      <w:pPr>
        <w:ind w:left="142" w:hanging="142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</w:rPr>
        <w:t xml:space="preserve">5 </w:t>
      </w:r>
      <w:r w:rsidRPr="009E2A9C">
        <w:rPr>
          <w:rFonts w:ascii="Arial" w:hAnsi="Arial" w:cs="Arial"/>
        </w:rPr>
        <w:t>Fathi, M., Varshosaz, J., Mohebbi, M., &amp; Shahidi, F. (2013). Hesperetin-loaded solid lipid nanoparticles and nanostructure lipid carriers for food fortification: preparation, characterization, and modeling. </w:t>
      </w:r>
      <w:r w:rsidRPr="009E2A9C">
        <w:rPr>
          <w:rFonts w:ascii="Arial" w:hAnsi="Arial" w:cs="Arial"/>
          <w:i/>
          <w:iCs/>
        </w:rPr>
        <w:t>Food and Bioprocess Technology</w:t>
      </w:r>
      <w:r w:rsidRPr="009E2A9C">
        <w:rPr>
          <w:rFonts w:ascii="Arial" w:hAnsi="Arial" w:cs="Arial"/>
        </w:rPr>
        <w:t>, </w:t>
      </w:r>
      <w:r w:rsidRPr="009E2A9C">
        <w:rPr>
          <w:rFonts w:ascii="Arial" w:hAnsi="Arial" w:cs="Arial"/>
          <w:i/>
          <w:iCs/>
        </w:rPr>
        <w:t>6</w:t>
      </w:r>
      <w:r w:rsidRPr="009E2A9C">
        <w:rPr>
          <w:rFonts w:ascii="Arial" w:hAnsi="Arial" w:cs="Arial"/>
        </w:rPr>
        <w:t>, 1464-1475</w:t>
      </w:r>
      <w:r w:rsidRPr="00D8255A">
        <w:rPr>
          <w:rFonts w:ascii="Arial" w:hAnsi="Arial" w:cs="Arial"/>
          <w:i/>
          <w:iCs/>
          <w:lang w:val="en-US"/>
        </w:rPr>
        <w:t>.</w:t>
      </w:r>
    </w:p>
    <w:p w14:paraId="2EF15AB9" w14:textId="77777777" w:rsidR="00DB5DA7" w:rsidRDefault="00DB5DA7">
      <w:pPr>
        <w:pStyle w:val="BodyText"/>
        <w:rPr>
          <w:rFonts w:ascii="Times New Roman" w:hAnsi="Times New Roman" w:cs="Times New Roman" w:hint="cs"/>
          <w:sz w:val="20"/>
          <w:szCs w:val="20"/>
          <w:rtl/>
          <w:lang w:val="en-GB" w:bidi="fa-IR"/>
        </w:rPr>
      </w:pPr>
    </w:p>
    <w:sectPr w:rsidR="00DB5DA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612588570">
    <w:abstractNumId w:val="1"/>
  </w:num>
  <w:num w:numId="2" w16cid:durableId="181305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2NDM3MTSwMDUyNDdX0lEKTi0uzszPAykwqwUAsenJICwAAAA="/>
  </w:docVars>
  <w:rsids>
    <w:rsidRoot w:val="00DB5DA7"/>
    <w:rsid w:val="00014553"/>
    <w:rsid w:val="00030B24"/>
    <w:rsid w:val="00043EB8"/>
    <w:rsid w:val="00077143"/>
    <w:rsid w:val="000B25D9"/>
    <w:rsid w:val="000B36D6"/>
    <w:rsid w:val="000C570C"/>
    <w:rsid w:val="000D3A66"/>
    <w:rsid w:val="00112179"/>
    <w:rsid w:val="0012413F"/>
    <w:rsid w:val="0013499C"/>
    <w:rsid w:val="00180E63"/>
    <w:rsid w:val="00191F39"/>
    <w:rsid w:val="00282A77"/>
    <w:rsid w:val="002F21BF"/>
    <w:rsid w:val="00357A60"/>
    <w:rsid w:val="00386C03"/>
    <w:rsid w:val="00393052"/>
    <w:rsid w:val="0039491A"/>
    <w:rsid w:val="003A6CE9"/>
    <w:rsid w:val="003D5B5F"/>
    <w:rsid w:val="003E1062"/>
    <w:rsid w:val="0040322F"/>
    <w:rsid w:val="0041447B"/>
    <w:rsid w:val="00425878"/>
    <w:rsid w:val="004575DB"/>
    <w:rsid w:val="004A159B"/>
    <w:rsid w:val="004B35E0"/>
    <w:rsid w:val="005626C3"/>
    <w:rsid w:val="005823EE"/>
    <w:rsid w:val="005E4C97"/>
    <w:rsid w:val="006711C6"/>
    <w:rsid w:val="006B30FB"/>
    <w:rsid w:val="006D6FDC"/>
    <w:rsid w:val="00714513"/>
    <w:rsid w:val="00714A1B"/>
    <w:rsid w:val="0077273A"/>
    <w:rsid w:val="00780F69"/>
    <w:rsid w:val="007D5029"/>
    <w:rsid w:val="007E57F4"/>
    <w:rsid w:val="007E5B32"/>
    <w:rsid w:val="008F10A0"/>
    <w:rsid w:val="008F41FF"/>
    <w:rsid w:val="0090467A"/>
    <w:rsid w:val="009500D1"/>
    <w:rsid w:val="00963A62"/>
    <w:rsid w:val="009E2A9C"/>
    <w:rsid w:val="00A326DB"/>
    <w:rsid w:val="00A72F89"/>
    <w:rsid w:val="00A84DD1"/>
    <w:rsid w:val="00AE08E0"/>
    <w:rsid w:val="00AE1D42"/>
    <w:rsid w:val="00B07401"/>
    <w:rsid w:val="00B2161F"/>
    <w:rsid w:val="00B53FE5"/>
    <w:rsid w:val="00BE6B83"/>
    <w:rsid w:val="00C96966"/>
    <w:rsid w:val="00CD5ECC"/>
    <w:rsid w:val="00D05DB4"/>
    <w:rsid w:val="00D14089"/>
    <w:rsid w:val="00D56636"/>
    <w:rsid w:val="00D8255A"/>
    <w:rsid w:val="00D92D56"/>
    <w:rsid w:val="00D9466E"/>
    <w:rsid w:val="00D9638E"/>
    <w:rsid w:val="00DB5DA7"/>
    <w:rsid w:val="00E86D8D"/>
    <w:rsid w:val="00EC7DEA"/>
    <w:rsid w:val="00EE2CE3"/>
    <w:rsid w:val="00EF4BD1"/>
    <w:rsid w:val="00F11B39"/>
    <w:rsid w:val="00F45E29"/>
    <w:rsid w:val="00F61647"/>
    <w:rsid w:val="00FA0753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F0D4C"/>
  <w15:chartTrackingRefBased/>
  <w15:docId w15:val="{80495E50-4A45-4556-B18E-5A1C8A6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styleId="CommentReference">
    <w:name w:val="annotation reference"/>
    <w:uiPriority w:val="99"/>
    <w:rsid w:val="0077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273A"/>
  </w:style>
  <w:style w:type="character" w:customStyle="1" w:styleId="CommentTextChar">
    <w:name w:val="Comment Text Char"/>
    <w:link w:val="CommentText"/>
    <w:uiPriority w:val="99"/>
    <w:rsid w:val="0077273A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7273A"/>
    <w:rPr>
      <w:b/>
      <w:bCs/>
    </w:rPr>
  </w:style>
  <w:style w:type="character" w:customStyle="1" w:styleId="CommentSubjectChar">
    <w:name w:val="Comment Subject Char"/>
    <w:link w:val="CommentSubject"/>
    <w:rsid w:val="0077273A"/>
    <w:rPr>
      <w:rFonts w:eastAsia="SimSun"/>
      <w:b/>
      <w:bCs/>
      <w:lang w:val="nb-NO" w:eastAsia="zh-CN"/>
    </w:rPr>
  </w:style>
  <w:style w:type="paragraph" w:styleId="Revision">
    <w:name w:val="Revision"/>
    <w:hidden/>
    <w:uiPriority w:val="99"/>
    <w:semiHidden/>
    <w:rsid w:val="00BE6B83"/>
    <w:rPr>
      <w:rFonts w:eastAsia="SimSun"/>
      <w:lang w:val="nb-NO" w:eastAsia="zh-CN"/>
    </w:rPr>
  </w:style>
  <w:style w:type="paragraph" w:customStyle="1" w:styleId="Newparagraph">
    <w:name w:val="New paragraph"/>
    <w:basedOn w:val="Normal"/>
    <w:qFormat/>
    <w:rsid w:val="004B35E0"/>
    <w:pPr>
      <w:autoSpaceDE/>
      <w:autoSpaceDN/>
      <w:spacing w:line="480" w:lineRule="auto"/>
      <w:ind w:firstLine="720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sma razavi</cp:lastModifiedBy>
  <cp:revision>52</cp:revision>
  <cp:lastPrinted>2008-01-25T13:22:00Z</cp:lastPrinted>
  <dcterms:created xsi:type="dcterms:W3CDTF">2023-01-28T20:56:00Z</dcterms:created>
  <dcterms:modified xsi:type="dcterms:W3CDTF">2024-12-30T16:40:00Z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3dbc92ed75b2f034321dfc68a6950d33db7329fde093ee755e44c9ed8ba8ddc9</vt:lpwstr>
  </property>
</Properties>
</file>