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B92D" w14:textId="77777777" w:rsidR="00981314" w:rsidRPr="00981314" w:rsidRDefault="00981314" w:rsidP="00981314">
      <w:pPr>
        <w:autoSpaceDE w:val="0"/>
        <w:autoSpaceDN w:val="0"/>
        <w:spacing w:after="0" w:line="240" w:lineRule="auto"/>
        <w:jc w:val="both"/>
        <w:rPr>
          <w:rFonts w:ascii="Arial" w:eastAsia="SimSun" w:hAnsi="Arial" w:cs="Arial"/>
          <w:b/>
          <w:bCs/>
          <w:kern w:val="0"/>
          <w:sz w:val="32"/>
          <w:szCs w:val="32"/>
          <w:lang w:val="en-GB" w:eastAsia="zh-CN"/>
          <w14:ligatures w14:val="none"/>
        </w:rPr>
      </w:pPr>
      <w:r w:rsidRPr="00981314">
        <w:rPr>
          <w:rFonts w:ascii="Arial" w:eastAsia="SimSun" w:hAnsi="Arial" w:cs="Arial"/>
          <w:b/>
          <w:bCs/>
          <w:kern w:val="0"/>
          <w:sz w:val="32"/>
          <w:szCs w:val="32"/>
          <w:lang w:val="en-GB" w:eastAsia="zh-CN"/>
          <w14:ligatures w14:val="none"/>
        </w:rPr>
        <w:t>Facile method to deliver naringenin in functional foods using basil seeds gum water-soluble extract.</w:t>
      </w:r>
    </w:p>
    <w:p w14:paraId="08B7BA9C" w14:textId="77777777" w:rsidR="00981314" w:rsidRPr="00981314" w:rsidRDefault="00981314" w:rsidP="00981314">
      <w:pPr>
        <w:autoSpaceDE w:val="0"/>
        <w:autoSpaceDN w:val="0"/>
        <w:spacing w:after="0" w:line="240" w:lineRule="auto"/>
        <w:jc w:val="both"/>
        <w:rPr>
          <w:rFonts w:ascii="Arial" w:eastAsia="SimSun" w:hAnsi="Arial" w:cs="Arial"/>
          <w:b/>
          <w:bCs/>
          <w:kern w:val="0"/>
          <w:sz w:val="32"/>
          <w:szCs w:val="32"/>
          <w:lang w:val="en-GB" w:eastAsia="zh-CN"/>
          <w14:ligatures w14:val="none"/>
        </w:rPr>
      </w:pPr>
    </w:p>
    <w:p w14:paraId="0B7E9C30" w14:textId="77777777" w:rsidR="00981314" w:rsidRPr="00981314" w:rsidRDefault="00981314" w:rsidP="00981314">
      <w:pPr>
        <w:autoSpaceDE w:val="0"/>
        <w:autoSpaceDN w:val="0"/>
        <w:spacing w:after="0" w:line="240" w:lineRule="auto"/>
        <w:jc w:val="both"/>
        <w:rPr>
          <w:rFonts w:ascii="Times New Roman" w:eastAsia="SimSun" w:hAnsi="Times New Roman" w:cs="Times New Roman"/>
          <w:kern w:val="0"/>
          <w:lang w:val="nb-NO" w:eastAsia="zh-CN"/>
          <w14:ligatures w14:val="none"/>
        </w:rPr>
      </w:pPr>
      <w:bookmarkStart w:id="0" w:name="_Hlk186561030"/>
      <w:r w:rsidRPr="00981314">
        <w:rPr>
          <w:rFonts w:ascii="Times New Roman" w:eastAsia="SimSun" w:hAnsi="Times New Roman" w:cs="Times New Roman"/>
          <w:kern w:val="0"/>
          <w:lang w:val="nb-NO" w:eastAsia="zh-CN"/>
          <w14:ligatures w14:val="none"/>
        </w:rPr>
        <w:t>Ruwanthi Premathilaka</w:t>
      </w:r>
      <w:r w:rsidRPr="00981314">
        <w:rPr>
          <w:rFonts w:ascii="Times New Roman" w:eastAsia="SimSun" w:hAnsi="Times New Roman" w:cs="Times New Roman"/>
          <w:kern w:val="0"/>
          <w:vertAlign w:val="superscript"/>
          <w:lang w:val="nb-NO" w:eastAsia="zh-CN"/>
          <w14:ligatures w14:val="none"/>
        </w:rPr>
        <w:t>12*</w:t>
      </w:r>
      <w:r w:rsidRPr="00981314">
        <w:rPr>
          <w:rFonts w:ascii="Times New Roman" w:eastAsia="SimSun" w:hAnsi="Times New Roman" w:cs="Times New Roman"/>
          <w:kern w:val="0"/>
          <w:lang w:val="nb-NO" w:eastAsia="zh-CN"/>
          <w14:ligatures w14:val="none"/>
        </w:rPr>
        <w:t>, Matt Golding</w:t>
      </w:r>
      <w:r w:rsidRPr="00981314">
        <w:rPr>
          <w:rFonts w:ascii="Times New Roman" w:eastAsia="SimSun" w:hAnsi="Times New Roman" w:cs="Times New Roman"/>
          <w:kern w:val="0"/>
          <w:vertAlign w:val="superscript"/>
          <w:lang w:val="nb-NO" w:eastAsia="zh-CN"/>
          <w14:ligatures w14:val="none"/>
        </w:rPr>
        <w:t>12</w:t>
      </w:r>
      <w:r w:rsidRPr="00981314">
        <w:rPr>
          <w:rFonts w:ascii="Times New Roman" w:eastAsia="SimSun" w:hAnsi="Times New Roman" w:cs="Times New Roman"/>
          <w:kern w:val="0"/>
          <w:lang w:val="nb-NO" w:eastAsia="zh-CN"/>
          <w14:ligatures w14:val="none"/>
        </w:rPr>
        <w:t>, Jaspreet Singh</w:t>
      </w:r>
      <w:r w:rsidRPr="00981314">
        <w:rPr>
          <w:rFonts w:ascii="Times New Roman" w:eastAsia="SimSun" w:hAnsi="Times New Roman" w:cs="Times New Roman"/>
          <w:kern w:val="0"/>
          <w:vertAlign w:val="superscript"/>
          <w:lang w:val="nb-NO" w:eastAsia="zh-CN"/>
          <w14:ligatures w14:val="none"/>
        </w:rPr>
        <w:t>12</w:t>
      </w:r>
      <w:r w:rsidRPr="00981314">
        <w:rPr>
          <w:rFonts w:ascii="Times New Roman" w:eastAsia="SimSun" w:hAnsi="Times New Roman" w:cs="Times New Roman"/>
          <w:kern w:val="0"/>
          <w:lang w:val="nb-NO" w:eastAsia="zh-CN"/>
          <w14:ligatures w14:val="none"/>
        </w:rPr>
        <w:t>, Ali Rashidinejad</w:t>
      </w:r>
      <w:r w:rsidRPr="00981314">
        <w:rPr>
          <w:rFonts w:ascii="Times New Roman" w:eastAsia="SimSun" w:hAnsi="Times New Roman" w:cs="Times New Roman"/>
          <w:kern w:val="0"/>
          <w:vertAlign w:val="superscript"/>
          <w:lang w:val="nb-NO" w:eastAsia="zh-CN"/>
          <w14:ligatures w14:val="none"/>
        </w:rPr>
        <w:t>2*</w:t>
      </w:r>
    </w:p>
    <w:bookmarkEnd w:id="0"/>
    <w:p w14:paraId="133A82AE" w14:textId="02B40746" w:rsidR="00981314" w:rsidRPr="00981314" w:rsidRDefault="00981314" w:rsidP="00981314">
      <w:pPr>
        <w:autoSpaceDE w:val="0"/>
        <w:autoSpaceDN w:val="0"/>
        <w:spacing w:after="0" w:line="240" w:lineRule="auto"/>
        <w:jc w:val="both"/>
        <w:rPr>
          <w:rFonts w:ascii="Times New Roman" w:eastAsia="SimSun" w:hAnsi="Times New Roman" w:cs="Times New Roman"/>
          <w:i/>
          <w:iCs/>
          <w:kern w:val="0"/>
          <w:lang w:val="nb-NO" w:eastAsia="zh-CN"/>
          <w14:ligatures w14:val="none"/>
        </w:rPr>
      </w:pPr>
      <w:r w:rsidRPr="00981314">
        <w:rPr>
          <w:rFonts w:ascii="Times New Roman" w:eastAsia="SimSun" w:hAnsi="Times New Roman" w:cs="Times New Roman"/>
          <w:i/>
          <w:iCs/>
          <w:kern w:val="0"/>
          <w:vertAlign w:val="superscript"/>
          <w:lang w:val="nb-NO" w:eastAsia="zh-CN"/>
          <w14:ligatures w14:val="none"/>
        </w:rPr>
        <w:t>1</w:t>
      </w:r>
      <w:r w:rsidRPr="00981314">
        <w:rPr>
          <w:rFonts w:ascii="Times New Roman" w:eastAsia="SimSun" w:hAnsi="Times New Roman" w:cs="Times New Roman"/>
          <w:i/>
          <w:iCs/>
          <w:kern w:val="0"/>
          <w:lang w:val="nb-NO" w:eastAsia="zh-CN"/>
          <w14:ligatures w14:val="none"/>
        </w:rPr>
        <w:t xml:space="preserve">School of Food </w:t>
      </w:r>
      <w:r w:rsidR="00860EAD">
        <w:rPr>
          <w:rFonts w:ascii="Times New Roman" w:eastAsia="SimSun" w:hAnsi="Times New Roman" w:cs="Times New Roman"/>
          <w:i/>
          <w:iCs/>
          <w:kern w:val="0"/>
          <w:lang w:val="nb-NO" w:eastAsia="zh-CN"/>
          <w14:ligatures w14:val="none"/>
        </w:rPr>
        <w:t xml:space="preserve">technology </w:t>
      </w:r>
      <w:r w:rsidRPr="00981314">
        <w:rPr>
          <w:rFonts w:ascii="Times New Roman" w:eastAsia="SimSun" w:hAnsi="Times New Roman" w:cs="Times New Roman"/>
          <w:i/>
          <w:iCs/>
          <w:kern w:val="0"/>
          <w:lang w:val="nb-NO" w:eastAsia="zh-CN"/>
          <w14:ligatures w14:val="none"/>
        </w:rPr>
        <w:t>and</w:t>
      </w:r>
      <w:r w:rsidR="00860EAD">
        <w:rPr>
          <w:rFonts w:ascii="Times New Roman" w:eastAsia="SimSun" w:hAnsi="Times New Roman" w:cs="Times New Roman"/>
          <w:i/>
          <w:iCs/>
          <w:kern w:val="0"/>
          <w:lang w:val="nb-NO" w:eastAsia="zh-CN"/>
          <w14:ligatures w14:val="none"/>
        </w:rPr>
        <w:t xml:space="preserve"> Natural Sciences</w:t>
      </w:r>
      <w:r w:rsidRPr="00981314">
        <w:rPr>
          <w:rFonts w:ascii="Times New Roman" w:eastAsia="SimSun" w:hAnsi="Times New Roman" w:cs="Times New Roman"/>
          <w:i/>
          <w:iCs/>
          <w:kern w:val="0"/>
          <w:lang w:val="nb-NO" w:eastAsia="zh-CN"/>
          <w14:ligatures w14:val="none"/>
        </w:rPr>
        <w:t>, Massey University, Private Bag 11222, Palmerston North 4442, New Zealand</w:t>
      </w:r>
    </w:p>
    <w:p w14:paraId="46B40B40" w14:textId="77777777" w:rsidR="00981314" w:rsidRPr="00981314" w:rsidRDefault="00981314" w:rsidP="00981314">
      <w:pPr>
        <w:autoSpaceDE w:val="0"/>
        <w:autoSpaceDN w:val="0"/>
        <w:spacing w:after="0" w:line="240" w:lineRule="auto"/>
        <w:jc w:val="both"/>
        <w:rPr>
          <w:rFonts w:ascii="Times New Roman" w:eastAsia="SimSun" w:hAnsi="Times New Roman" w:cs="Times New Roman"/>
          <w:i/>
          <w:iCs/>
          <w:kern w:val="0"/>
          <w:lang w:val="nb-NO" w:eastAsia="zh-CN"/>
          <w14:ligatures w14:val="none"/>
        </w:rPr>
      </w:pPr>
      <w:r w:rsidRPr="00981314">
        <w:rPr>
          <w:rFonts w:ascii="Times New Roman" w:eastAsia="SimSun" w:hAnsi="Times New Roman" w:cs="Times New Roman"/>
          <w:i/>
          <w:iCs/>
          <w:kern w:val="0"/>
          <w:vertAlign w:val="superscript"/>
          <w:lang w:val="nb-NO" w:eastAsia="zh-CN"/>
          <w14:ligatures w14:val="none"/>
        </w:rPr>
        <w:t>2</w:t>
      </w:r>
      <w:r w:rsidRPr="00981314">
        <w:rPr>
          <w:rFonts w:ascii="Times New Roman" w:eastAsia="SimSun" w:hAnsi="Times New Roman" w:cs="Times New Roman"/>
          <w:i/>
          <w:iCs/>
          <w:kern w:val="0"/>
          <w:lang w:val="nb-NO" w:eastAsia="zh-CN"/>
          <w14:ligatures w14:val="none"/>
        </w:rPr>
        <w:t>Riddet Institute, Massey University, Private Bag 11222, Palmerston North 4442, New Zealand</w:t>
      </w:r>
    </w:p>
    <w:p w14:paraId="04207F61" w14:textId="77777777" w:rsidR="00981314" w:rsidRPr="00981314" w:rsidRDefault="00981314" w:rsidP="00981314">
      <w:pPr>
        <w:autoSpaceDE w:val="0"/>
        <w:autoSpaceDN w:val="0"/>
        <w:spacing w:after="0" w:line="240" w:lineRule="auto"/>
        <w:jc w:val="both"/>
        <w:rPr>
          <w:rFonts w:ascii="Arial" w:eastAsia="SimSun" w:hAnsi="Arial" w:cs="Arial"/>
          <w:kern w:val="0"/>
          <w:sz w:val="22"/>
          <w:szCs w:val="22"/>
          <w:lang w:val="en-GB" w:eastAsia="zh-CN"/>
          <w14:ligatures w14:val="none"/>
        </w:rPr>
      </w:pPr>
    </w:p>
    <w:p w14:paraId="6DC359A4" w14:textId="0B05DFF7" w:rsidR="00981314" w:rsidRPr="00981314" w:rsidRDefault="00981314" w:rsidP="00981314">
      <w:pPr>
        <w:autoSpaceDE w:val="0"/>
        <w:autoSpaceDN w:val="0"/>
        <w:spacing w:after="0" w:line="240" w:lineRule="auto"/>
        <w:jc w:val="both"/>
        <w:rPr>
          <w:rFonts w:ascii="Arial" w:eastAsia="SimSun" w:hAnsi="Arial" w:cs="Arial"/>
          <w:kern w:val="0"/>
          <w:sz w:val="22"/>
          <w:szCs w:val="22"/>
          <w:lang w:val="en-GB" w:eastAsia="zh-CN"/>
          <w14:ligatures w14:val="none"/>
        </w:rPr>
      </w:pPr>
      <w:bookmarkStart w:id="1" w:name="_Hlk186558405"/>
      <w:r w:rsidRPr="00981314">
        <w:rPr>
          <w:rFonts w:ascii="Arial" w:eastAsia="SimSun" w:hAnsi="Arial" w:cs="Arial"/>
          <w:kern w:val="0"/>
          <w:sz w:val="22"/>
          <w:szCs w:val="22"/>
          <w:lang w:val="en-GB" w:eastAsia="zh-CN"/>
          <w14:ligatures w14:val="none"/>
        </w:rPr>
        <w:t>Consumer trend towards sustainable food options emphasises the food ingredients to be natural, health promoting and economical</w:t>
      </w:r>
      <w:r w:rsidRPr="00981314">
        <w:rPr>
          <w:rFonts w:ascii="Arial" w:eastAsia="SimSun" w:hAnsi="Arial" w:cs="Arial"/>
          <w:kern w:val="0"/>
          <w:sz w:val="22"/>
          <w:szCs w:val="22"/>
          <w:vertAlign w:val="superscript"/>
          <w:lang w:val="en-GB" w:eastAsia="zh-CN"/>
          <w14:ligatures w14:val="none"/>
        </w:rPr>
        <w:t>1</w:t>
      </w:r>
      <w:r w:rsidRPr="00981314">
        <w:rPr>
          <w:rFonts w:ascii="Arial" w:eastAsia="SimSun" w:hAnsi="Arial" w:cs="Arial"/>
          <w:kern w:val="0"/>
          <w:sz w:val="22"/>
          <w:szCs w:val="22"/>
          <w:lang w:val="en-GB" w:eastAsia="zh-CN"/>
          <w14:ligatures w14:val="none"/>
        </w:rPr>
        <w:t xml:space="preserve">. Hence, to meet this growing demand, future food systems need to be free from excessive processing and toxic ingredients. </w:t>
      </w:r>
      <w:r w:rsidRPr="00981314">
        <w:rPr>
          <w:rFonts w:ascii="Arial" w:eastAsia="SimSun" w:hAnsi="Arial" w:cs="Arial"/>
          <w:kern w:val="0"/>
          <w:sz w:val="22"/>
          <w:szCs w:val="22"/>
          <w:lang w:val="nb-NO" w:eastAsia="zh-CN"/>
          <w14:ligatures w14:val="none"/>
        </w:rPr>
        <w:t>Designing</w:t>
      </w:r>
      <w:r w:rsidRPr="00981314">
        <w:rPr>
          <w:rFonts w:ascii="Arial" w:eastAsia="SimSun" w:hAnsi="Arial" w:cs="Arial"/>
          <w:kern w:val="0"/>
          <w:sz w:val="22"/>
          <w:szCs w:val="22"/>
          <w:lang w:val="en-GB" w:eastAsia="zh-CN"/>
          <w14:ligatures w14:val="none"/>
        </w:rPr>
        <w:t xml:space="preserve"> food grade delivery systems for sensitive </w:t>
      </w:r>
      <w:proofErr w:type="spellStart"/>
      <w:r w:rsidRPr="00981314">
        <w:rPr>
          <w:rFonts w:ascii="Arial" w:eastAsia="SimSun" w:hAnsi="Arial" w:cs="Arial"/>
          <w:kern w:val="0"/>
          <w:sz w:val="22"/>
          <w:szCs w:val="22"/>
          <w:lang w:val="en-GB" w:eastAsia="zh-CN"/>
          <w14:ligatures w14:val="none"/>
        </w:rPr>
        <w:t>bioactives</w:t>
      </w:r>
      <w:proofErr w:type="spellEnd"/>
      <w:r w:rsidRPr="00981314">
        <w:rPr>
          <w:rFonts w:ascii="Arial" w:eastAsia="SimSun" w:hAnsi="Arial" w:cs="Arial"/>
          <w:kern w:val="0"/>
          <w:sz w:val="22"/>
          <w:szCs w:val="22"/>
          <w:lang w:val="en-GB" w:eastAsia="zh-CN"/>
          <w14:ligatures w14:val="none"/>
        </w:rPr>
        <w:t xml:space="preserve">  to protect them from external and internal environmental stress factors and to ensure controlled release serves a key role in future food systems. Number of studies have shown that plant gums can be developed as encapsulation systems to deliver health promoting ingredients and further attention is required to make it more sustainable.</w:t>
      </w:r>
    </w:p>
    <w:p w14:paraId="7A52EBA0" w14:textId="67522859" w:rsidR="00981314" w:rsidRPr="00981314" w:rsidRDefault="00981314" w:rsidP="00981314">
      <w:pPr>
        <w:autoSpaceDE w:val="0"/>
        <w:autoSpaceDN w:val="0"/>
        <w:spacing w:after="0" w:line="240" w:lineRule="auto"/>
        <w:jc w:val="both"/>
        <w:rPr>
          <w:rFonts w:ascii="Arial" w:eastAsia="SimSun" w:hAnsi="Arial" w:cs="Arial"/>
          <w:kern w:val="0"/>
          <w:sz w:val="22"/>
          <w:szCs w:val="22"/>
          <w:lang w:eastAsia="zh-CN"/>
          <w14:ligatures w14:val="none"/>
        </w:rPr>
      </w:pPr>
      <w:r w:rsidRPr="00981314">
        <w:rPr>
          <w:rFonts w:ascii="Arial" w:eastAsia="SimSun" w:hAnsi="Arial" w:cs="Arial"/>
          <w:kern w:val="0"/>
          <w:sz w:val="22"/>
          <w:szCs w:val="22"/>
          <w:lang w:val="nb-NO" w:eastAsia="zh-CN"/>
          <w14:ligatures w14:val="none"/>
        </w:rPr>
        <w:t xml:space="preserve">Basil Seeds Gum (BSG) is an emerging plant hydrocolloid which has shown </w:t>
      </w:r>
      <w:r w:rsidRPr="00981314">
        <w:rPr>
          <w:rFonts w:ascii="Arial" w:eastAsia="SimSun" w:hAnsi="Arial" w:cs="Arial"/>
          <w:kern w:val="0"/>
          <w:sz w:val="22"/>
          <w:szCs w:val="22"/>
          <w:lang w:val="en-US" w:eastAsia="zh-CN"/>
          <w14:ligatures w14:val="none"/>
        </w:rPr>
        <w:t>remarkable rheological properties, emulsification properties, gelation and adsorption properties as similar as commercially available gums</w:t>
      </w:r>
      <w:r w:rsidRPr="00981314">
        <w:rPr>
          <w:rFonts w:ascii="Arial" w:eastAsia="SimSun" w:hAnsi="Arial" w:cs="Arial"/>
          <w:kern w:val="0"/>
          <w:sz w:val="22"/>
          <w:szCs w:val="22"/>
          <w:vertAlign w:val="superscript"/>
          <w:lang w:val="en-US" w:eastAsia="zh-CN"/>
          <w14:ligatures w14:val="none"/>
        </w:rPr>
        <w:t>2</w:t>
      </w:r>
      <w:r w:rsidRPr="00981314">
        <w:rPr>
          <w:rFonts w:ascii="Arial" w:eastAsia="SimSun" w:hAnsi="Arial" w:cs="Arial"/>
          <w:kern w:val="0"/>
          <w:sz w:val="22"/>
          <w:szCs w:val="22"/>
          <w:lang w:val="en-US" w:eastAsia="zh-CN"/>
          <w14:ligatures w14:val="none"/>
        </w:rPr>
        <w:t xml:space="preserve">. In this study, we aimed to use the water-soluble fraction of basil seeds gum (BSG-WSE) in combination with a protein candidate (sodium caseinate) to develop an encapsulation system for hydrophobic flavonoids using naringenin as the model compound. </w:t>
      </w:r>
      <w:r w:rsidRPr="00981314">
        <w:rPr>
          <w:rFonts w:ascii="Arial" w:eastAsia="SimSun" w:hAnsi="Arial" w:cs="Arial"/>
          <w:kern w:val="0"/>
          <w:sz w:val="22"/>
          <w:szCs w:val="22"/>
          <w:lang w:val="nb-NO" w:eastAsia="zh-CN"/>
          <w14:ligatures w14:val="none"/>
        </w:rPr>
        <w:t xml:space="preserve">Naringenin has been recognised as a Class </w:t>
      </w:r>
      <w:r w:rsidRPr="00981314">
        <w:rPr>
          <w:rFonts w:ascii="MS Gothic" w:eastAsia="MS Gothic" w:hAnsi="MS Gothic" w:cs="MS Gothic"/>
          <w:kern w:val="0"/>
          <w:sz w:val="22"/>
          <w:szCs w:val="22"/>
          <w:lang w:val="nb-NO" w:eastAsia="zh-CN"/>
          <w14:ligatures w14:val="none"/>
        </w:rPr>
        <w:t>ⅱ</w:t>
      </w:r>
      <w:r w:rsidRPr="00981314">
        <w:rPr>
          <w:rFonts w:ascii="Arial" w:eastAsia="SimSun" w:hAnsi="Arial" w:cs="Arial"/>
          <w:kern w:val="0"/>
          <w:sz w:val="22"/>
          <w:szCs w:val="22"/>
          <w:lang w:val="nb-NO" w:eastAsia="zh-CN"/>
          <w14:ligatures w14:val="none"/>
        </w:rPr>
        <w:t xml:space="preserve"> substance according to the biopharmaceutical classification system, indicating its poor solubility and  high permeability and the proven therapeutic benefits tend to be hindered due to excessive metabolism and gastric degradation. In this study we hypothesis that the surface-active protein candidate binds to both naringenin and polysaccharides in BSG-WSE and create a stable colloidal system, stabilised by polysaccharides in </w:t>
      </w:r>
      <w:r w:rsidRPr="00981314">
        <w:rPr>
          <w:rFonts w:ascii="Arial" w:eastAsia="SimSun" w:hAnsi="Arial" w:cs="Arial"/>
          <w:kern w:val="0"/>
          <w:sz w:val="22"/>
          <w:szCs w:val="22"/>
          <w:lang w:val="en-US" w:eastAsia="zh-CN"/>
          <w14:ligatures w14:val="none"/>
        </w:rPr>
        <w:t>BSG-WSE</w:t>
      </w:r>
      <w:r w:rsidRPr="00981314">
        <w:rPr>
          <w:rFonts w:ascii="Arial" w:eastAsia="SimSun" w:hAnsi="Arial" w:cs="Arial"/>
          <w:kern w:val="0"/>
          <w:sz w:val="22"/>
          <w:szCs w:val="22"/>
          <w:lang w:val="nb-NO" w:eastAsia="zh-CN"/>
          <w14:ligatures w14:val="none"/>
        </w:rPr>
        <w:t xml:space="preserve">. </w:t>
      </w:r>
      <w:r w:rsidRPr="00981314">
        <w:rPr>
          <w:rFonts w:ascii="Arial" w:eastAsia="SimSun" w:hAnsi="Arial" w:cs="Arial"/>
          <w:kern w:val="0"/>
          <w:sz w:val="22"/>
          <w:szCs w:val="22"/>
          <w:lang w:val="en-GB" w:eastAsia="zh-CN"/>
          <w14:ligatures w14:val="none"/>
        </w:rPr>
        <w:t xml:space="preserve">To avoid using organic solvents to dissolve naringenin, a pH driven method was used wherein, naringenin dissolves at high pH (pH 11-12) owing to its high </w:t>
      </w:r>
      <w:proofErr w:type="spellStart"/>
      <w:r w:rsidRPr="00981314">
        <w:rPr>
          <w:rFonts w:ascii="Arial" w:eastAsia="SimSun" w:hAnsi="Arial" w:cs="Arial"/>
          <w:kern w:val="0"/>
          <w:sz w:val="22"/>
          <w:szCs w:val="22"/>
          <w:lang w:val="en-GB" w:eastAsia="zh-CN"/>
          <w14:ligatures w14:val="none"/>
        </w:rPr>
        <w:t>pK</w:t>
      </w:r>
      <w:r w:rsidRPr="00981314">
        <w:rPr>
          <w:rFonts w:ascii="Arial" w:eastAsia="SimSun" w:hAnsi="Arial" w:cs="Arial"/>
          <w:kern w:val="0"/>
          <w:sz w:val="22"/>
          <w:szCs w:val="22"/>
          <w:vertAlign w:val="subscript"/>
          <w:lang w:val="en-GB" w:eastAsia="zh-CN"/>
          <w14:ligatures w14:val="none"/>
        </w:rPr>
        <w:t>a</w:t>
      </w:r>
      <w:proofErr w:type="spellEnd"/>
      <w:r w:rsidRPr="00981314">
        <w:rPr>
          <w:rFonts w:ascii="Arial" w:eastAsia="SimSun" w:hAnsi="Arial" w:cs="Arial"/>
          <w:kern w:val="0"/>
          <w:sz w:val="22"/>
          <w:szCs w:val="22"/>
          <w:vertAlign w:val="superscript"/>
          <w:lang w:val="nb-NO" w:eastAsia="zh-CN"/>
          <w14:ligatures w14:val="none"/>
        </w:rPr>
        <w:t>3</w:t>
      </w:r>
      <w:r w:rsidRPr="00981314">
        <w:rPr>
          <w:rFonts w:ascii="Arial" w:eastAsia="SimSun" w:hAnsi="Arial" w:cs="Arial"/>
          <w:kern w:val="0"/>
          <w:sz w:val="22"/>
          <w:szCs w:val="22"/>
          <w:lang w:val="nb-NO" w:eastAsia="zh-CN"/>
          <w14:ligatures w14:val="none"/>
        </w:rPr>
        <w:t xml:space="preserve">.To analyse the encapsulation efficacy of the proposed system, </w:t>
      </w:r>
      <w:r w:rsidRPr="00981314">
        <w:rPr>
          <w:rFonts w:ascii="Arial" w:eastAsia="SimSun" w:hAnsi="Arial" w:cs="Arial"/>
          <w:kern w:val="0"/>
          <w:sz w:val="22"/>
          <w:szCs w:val="22"/>
          <w:lang w:val="en-GB" w:eastAsia="zh-CN"/>
          <w14:ligatures w14:val="none"/>
        </w:rPr>
        <w:t xml:space="preserve">three biopolymer ratios were selected ( 1:1, 1:3 and 1:5) with similar amounts of naringenin and the ternary mixtures were subjected to the pH treatment (acidification) followed by a mild heat treatment (60 ºC, for 30 min). Samples at different pH values (7, 5 and 4) were selected to analyse the encapsulation efficiency (EE) and loading capacity (LC). Results indicated that electrostatic complexation between protein and </w:t>
      </w:r>
      <w:r w:rsidRPr="00981314">
        <w:rPr>
          <w:rFonts w:ascii="Arial" w:eastAsia="SimSun" w:hAnsi="Arial" w:cs="Arial"/>
          <w:kern w:val="0"/>
          <w:sz w:val="22"/>
          <w:szCs w:val="22"/>
          <w:lang w:val="en-US" w:eastAsia="zh-CN"/>
          <w14:ligatures w14:val="none"/>
        </w:rPr>
        <w:t xml:space="preserve">BSG-WSE plays a significant role in encapsulating naringenin, showing the highest EE of 71.55±0.77% and LC of </w:t>
      </w:r>
      <w:r w:rsidRPr="00981314">
        <w:rPr>
          <w:rFonts w:ascii="Arial" w:eastAsia="SimSun" w:hAnsi="Arial" w:cs="Arial"/>
          <w:kern w:val="0"/>
          <w:sz w:val="22"/>
          <w:szCs w:val="22"/>
          <w:lang w:eastAsia="zh-CN"/>
          <w14:ligatures w14:val="none"/>
        </w:rPr>
        <w:t xml:space="preserve">11.18±0.17% at pH 4. Particle sizes were within the </w:t>
      </w:r>
      <w:r w:rsidRPr="00981314">
        <w:rPr>
          <w:rFonts w:ascii="Arial" w:eastAsia="SimSun" w:hAnsi="Arial" w:cs="Arial"/>
          <w:kern w:val="0"/>
          <w:sz w:val="22"/>
          <w:szCs w:val="22"/>
          <w:lang w:eastAsia="zh-CN"/>
          <w14:ligatures w14:val="none"/>
        </w:rPr>
        <w:t>nanometre</w:t>
      </w:r>
      <w:r w:rsidRPr="00981314">
        <w:rPr>
          <w:rFonts w:ascii="Arial" w:eastAsia="SimSun" w:hAnsi="Arial" w:cs="Arial"/>
          <w:kern w:val="0"/>
          <w:sz w:val="22"/>
          <w:szCs w:val="22"/>
          <w:lang w:eastAsia="zh-CN"/>
          <w14:ligatures w14:val="none"/>
        </w:rPr>
        <w:t xml:space="preserve"> range (170 nm</w:t>
      </w:r>
      <w:r w:rsidR="00415E24">
        <w:rPr>
          <w:rFonts w:ascii="Arial" w:eastAsia="SimSun" w:hAnsi="Arial" w:cs="Arial"/>
          <w:kern w:val="0"/>
          <w:sz w:val="22"/>
          <w:szCs w:val="22"/>
          <w:lang w:eastAsia="zh-CN"/>
          <w14:ligatures w14:val="none"/>
        </w:rPr>
        <w:t xml:space="preserve"> </w:t>
      </w:r>
      <w:r w:rsidRPr="00981314">
        <w:rPr>
          <w:rFonts w:ascii="Arial" w:eastAsia="SimSun" w:hAnsi="Arial" w:cs="Arial"/>
          <w:kern w:val="0"/>
          <w:sz w:val="22"/>
          <w:szCs w:val="22"/>
          <w:lang w:eastAsia="zh-CN"/>
          <w14:ligatures w14:val="none"/>
        </w:rPr>
        <w:t xml:space="preserve">- 400 nm) and zeta potential values were within -25 mV to -30 mV for samples at pH 5 and 4. Interactions were further confirmed by </w:t>
      </w:r>
      <w:r w:rsidRPr="00981314">
        <w:rPr>
          <w:rFonts w:ascii="Arial" w:eastAsia="SimSun" w:hAnsi="Arial" w:cs="Arial"/>
          <w:kern w:val="0"/>
          <w:sz w:val="22"/>
          <w:szCs w:val="22"/>
          <w:lang w:val="en" w:eastAsia="zh-CN"/>
          <w14:ligatures w14:val="none"/>
        </w:rPr>
        <w:t>Fourier transform infrared spectroscopy and powder X-ray diffraction patterns showed amorphous nature in contrast to the crystalline nature of naringenin control. pH stability studies showed a pH-triggered release where alkaline pH released higher percentage of naringenin. Therefore, this method can be introduced as a green approach to orally deliver hydrophobic flavonoids via functional foods.</w:t>
      </w:r>
    </w:p>
    <w:p w14:paraId="5A264D7D" w14:textId="77777777" w:rsidR="00981314" w:rsidRPr="00981314" w:rsidRDefault="00981314" w:rsidP="00981314">
      <w:pPr>
        <w:autoSpaceDE w:val="0"/>
        <w:autoSpaceDN w:val="0"/>
        <w:spacing w:after="0" w:line="240" w:lineRule="auto"/>
        <w:jc w:val="both"/>
        <w:rPr>
          <w:rFonts w:ascii="Times New Roman" w:eastAsia="SimSun" w:hAnsi="Times New Roman" w:cs="Times New Roman"/>
          <w:kern w:val="0"/>
          <w:lang w:val="en-GB" w:eastAsia="zh-CN"/>
          <w14:ligatures w14:val="none"/>
        </w:rPr>
      </w:pPr>
    </w:p>
    <w:bookmarkEnd w:id="1"/>
    <w:p w14:paraId="0A7791B3" w14:textId="77777777" w:rsidR="00981314" w:rsidRPr="00981314" w:rsidRDefault="00981314" w:rsidP="00981314">
      <w:pPr>
        <w:autoSpaceDE w:val="0"/>
        <w:autoSpaceDN w:val="0"/>
        <w:spacing w:after="0" w:line="240" w:lineRule="auto"/>
        <w:jc w:val="both"/>
        <w:rPr>
          <w:rFonts w:ascii="Arial" w:eastAsia="SimSun" w:hAnsi="Arial" w:cs="Arial"/>
          <w:i/>
          <w:iCs/>
          <w:kern w:val="0"/>
          <w:sz w:val="20"/>
          <w:szCs w:val="20"/>
          <w:lang w:val="en-GB" w:eastAsia="zh-CN"/>
          <w14:ligatures w14:val="none"/>
        </w:rPr>
      </w:pPr>
      <w:r w:rsidRPr="00981314">
        <w:rPr>
          <w:rFonts w:ascii="Arial" w:eastAsia="SimSun" w:hAnsi="Arial" w:cs="Arial"/>
          <w:i/>
          <w:iCs/>
          <w:kern w:val="0"/>
          <w:sz w:val="20"/>
          <w:szCs w:val="20"/>
          <w:lang w:val="en-GB" w:eastAsia="zh-CN"/>
          <w14:ligatures w14:val="none"/>
        </w:rPr>
        <w:t>References:</w:t>
      </w:r>
    </w:p>
    <w:p w14:paraId="281D38FA" w14:textId="77777777" w:rsidR="00981314" w:rsidRPr="00981314" w:rsidRDefault="00981314" w:rsidP="00981314">
      <w:pPr>
        <w:autoSpaceDE w:val="0"/>
        <w:autoSpaceDN w:val="0"/>
        <w:spacing w:after="0" w:line="240" w:lineRule="auto"/>
        <w:jc w:val="both"/>
        <w:rPr>
          <w:rFonts w:ascii="Arial" w:eastAsia="SimSun" w:hAnsi="Arial" w:cs="Arial"/>
          <w:kern w:val="0"/>
          <w:sz w:val="20"/>
          <w:szCs w:val="20"/>
          <w:lang w:val="nb-NO" w:eastAsia="zh-CN"/>
          <w14:ligatures w14:val="none"/>
        </w:rPr>
      </w:pPr>
      <w:r w:rsidRPr="00981314">
        <w:rPr>
          <w:rFonts w:ascii="Arial" w:eastAsia="SimSun" w:hAnsi="Arial" w:cs="Arial"/>
          <w:kern w:val="0"/>
          <w:sz w:val="20"/>
          <w:szCs w:val="20"/>
          <w:lang w:val="nb-NO" w:eastAsia="zh-CN"/>
          <w14:ligatures w14:val="none"/>
        </w:rPr>
        <w:t xml:space="preserve">1  </w:t>
      </w:r>
      <w:r w:rsidR="00000000" w:rsidRPr="00981314">
        <w:rPr>
          <w:rFonts w:ascii="Arial" w:eastAsia="SimSun" w:hAnsi="Arial" w:cs="Arial"/>
          <w:kern w:val="0"/>
          <w:sz w:val="20"/>
          <w:szCs w:val="20"/>
          <w:lang w:val="en-US" w:eastAsia="zh-CN"/>
          <w14:ligatures w14:val="none"/>
        </w:rPr>
        <w:fldChar w:fldCharType="begin"/>
      </w:r>
      <w:r w:rsidR="00000000" w:rsidRPr="00981314">
        <w:rPr>
          <w:rFonts w:ascii="Arial" w:eastAsia="SimSun" w:hAnsi="Arial" w:cs="Arial"/>
          <w:kern w:val="0"/>
          <w:sz w:val="20"/>
          <w:szCs w:val="20"/>
          <w:lang w:val="en-US" w:eastAsia="zh-CN"/>
          <w14:ligatures w14:val="none"/>
        </w:rPr>
        <w:instrText xml:space="preserve"> ADDIN EN.REFLIST </w:instrText>
      </w:r>
      <w:r w:rsidR="00000000" w:rsidRPr="00981314">
        <w:rPr>
          <w:rFonts w:ascii="Arial" w:eastAsia="SimSun" w:hAnsi="Arial" w:cs="Arial"/>
          <w:kern w:val="0"/>
          <w:sz w:val="20"/>
          <w:szCs w:val="20"/>
          <w:lang w:val="en-US" w:eastAsia="zh-CN"/>
          <w14:ligatures w14:val="none"/>
        </w:rPr>
        <w:fldChar w:fldCharType="separate"/>
      </w:r>
      <w:r w:rsidR="00000000" w:rsidRPr="00981314">
        <w:rPr>
          <w:rFonts w:ascii="Arial" w:eastAsia="SimSun" w:hAnsi="Arial" w:cs="Arial"/>
          <w:kern w:val="0"/>
          <w:sz w:val="20"/>
          <w:szCs w:val="20"/>
          <w:lang w:val="nb-NO" w:eastAsia="zh-CN"/>
          <w14:ligatures w14:val="none"/>
        </w:rPr>
        <w:t xml:space="preserve">Horton, P. (2023). A sustainable food future. </w:t>
      </w:r>
      <w:r w:rsidR="00000000" w:rsidRPr="00981314">
        <w:rPr>
          <w:rFonts w:ascii="Arial" w:eastAsia="SimSun" w:hAnsi="Arial" w:cs="Arial"/>
          <w:i/>
          <w:kern w:val="0"/>
          <w:sz w:val="20"/>
          <w:szCs w:val="20"/>
          <w:lang w:val="nb-NO" w:eastAsia="zh-CN"/>
          <w14:ligatures w14:val="none"/>
        </w:rPr>
        <w:t>Royal Society Open Science</w:t>
      </w:r>
      <w:r w:rsidR="00000000" w:rsidRPr="00981314">
        <w:rPr>
          <w:rFonts w:ascii="Arial" w:eastAsia="SimSun" w:hAnsi="Arial" w:cs="Arial"/>
          <w:kern w:val="0"/>
          <w:sz w:val="20"/>
          <w:szCs w:val="20"/>
          <w:lang w:val="nb-NO" w:eastAsia="zh-CN"/>
          <w14:ligatures w14:val="none"/>
        </w:rPr>
        <w:t>,</w:t>
      </w:r>
      <w:r w:rsidR="00000000" w:rsidRPr="00981314">
        <w:rPr>
          <w:rFonts w:ascii="Arial" w:eastAsia="SimSun" w:hAnsi="Arial" w:cs="Arial"/>
          <w:i/>
          <w:kern w:val="0"/>
          <w:sz w:val="20"/>
          <w:szCs w:val="20"/>
          <w:lang w:val="nb-NO" w:eastAsia="zh-CN"/>
          <w14:ligatures w14:val="none"/>
        </w:rPr>
        <w:t xml:space="preserve"> 10</w:t>
      </w:r>
      <w:r w:rsidR="00000000" w:rsidRPr="00981314">
        <w:rPr>
          <w:rFonts w:ascii="Arial" w:eastAsia="SimSun" w:hAnsi="Arial" w:cs="Arial"/>
          <w:kern w:val="0"/>
          <w:sz w:val="20"/>
          <w:szCs w:val="20"/>
          <w:lang w:val="nb-NO" w:eastAsia="zh-CN"/>
          <w14:ligatures w14:val="none"/>
        </w:rPr>
        <w:t xml:space="preserve">(8), 230702. </w:t>
      </w:r>
    </w:p>
    <w:p w14:paraId="041F8419" w14:textId="77777777" w:rsidR="00981314" w:rsidRPr="00981314" w:rsidRDefault="00981314" w:rsidP="00981314">
      <w:pPr>
        <w:autoSpaceDE w:val="0"/>
        <w:autoSpaceDN w:val="0"/>
        <w:spacing w:after="0" w:line="240" w:lineRule="auto"/>
        <w:ind w:left="187" w:hanging="187"/>
        <w:jc w:val="both"/>
        <w:rPr>
          <w:rFonts w:ascii="Arial" w:eastAsia="SimSun" w:hAnsi="Arial" w:cs="Arial"/>
          <w:kern w:val="0"/>
          <w:sz w:val="20"/>
          <w:szCs w:val="20"/>
          <w:lang w:val="en-GB" w:eastAsia="zh-CN"/>
          <w14:ligatures w14:val="none"/>
        </w:rPr>
      </w:pPr>
      <w:r w:rsidRPr="00981314">
        <w:rPr>
          <w:rFonts w:ascii="Arial" w:eastAsia="SimSun" w:hAnsi="Arial" w:cs="Arial"/>
          <w:kern w:val="0"/>
          <w:sz w:val="20"/>
          <w:szCs w:val="20"/>
          <w:lang w:val="nb-NO" w:eastAsia="zh-CN"/>
          <w14:ligatures w14:val="none"/>
        </w:rPr>
        <w:t>2</w:t>
      </w:r>
      <w:r w:rsidRPr="00981314">
        <w:rPr>
          <w:rFonts w:ascii="Arial" w:eastAsia="SimSun" w:hAnsi="Arial" w:cs="Arial"/>
          <w:kern w:val="0"/>
          <w:sz w:val="20"/>
          <w:szCs w:val="20"/>
          <w:lang w:val="nb-NO" w:eastAsia="zh-CN"/>
          <w14:ligatures w14:val="none"/>
        </w:rPr>
        <w:tab/>
        <w:t xml:space="preserve">Guan, L., Ma, Y., Yu, F., Jiang, X., Jiang, P., Zhang, Y., Yuan, C., Huang, M., Chen, Z., &amp; Liu, L. (2023). The recent progress in the research of extraction and functional applications of basil seed gum. Heliyon, 9(9), e19302  </w:t>
      </w:r>
    </w:p>
    <w:p w14:paraId="481B6C2D" w14:textId="64F04150" w:rsidR="00981314" w:rsidRPr="00981314" w:rsidRDefault="00981314" w:rsidP="00981314">
      <w:pPr>
        <w:autoSpaceDE w:val="0"/>
        <w:autoSpaceDN w:val="0"/>
        <w:spacing w:after="0" w:line="240" w:lineRule="auto"/>
        <w:rPr>
          <w:rFonts w:ascii="Arial" w:eastAsia="SimSun" w:hAnsi="Arial" w:cs="Arial"/>
          <w:kern w:val="0"/>
          <w:sz w:val="20"/>
          <w:szCs w:val="20"/>
          <w:lang w:val="en-GB" w:eastAsia="zh-CN"/>
          <w14:ligatures w14:val="none"/>
        </w:rPr>
      </w:pPr>
      <w:r w:rsidRPr="00981314">
        <w:rPr>
          <w:rFonts w:ascii="Arial" w:eastAsia="SimSun" w:hAnsi="Arial" w:cs="Arial"/>
          <w:noProof/>
          <w:kern w:val="0"/>
          <w:lang w:val="nb-NO" w:eastAsia="zh-CN"/>
          <w14:ligatures w14:val="none"/>
        </w:rPr>
        <w:drawing>
          <wp:inline distT="0" distB="0" distL="0" distR="0" wp14:anchorId="72EB389C" wp14:editId="453387DF">
            <wp:extent cx="5731510" cy="438785"/>
            <wp:effectExtent l="0" t="0" r="2540" b="0"/>
            <wp:docPr id="142376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38785"/>
                    </a:xfrm>
                    <a:prstGeom prst="rect">
                      <a:avLst/>
                    </a:prstGeom>
                    <a:noFill/>
                    <a:ln>
                      <a:noFill/>
                    </a:ln>
                  </pic:spPr>
                </pic:pic>
              </a:graphicData>
            </a:graphic>
          </wp:inline>
        </w:drawing>
      </w:r>
    </w:p>
    <w:p w14:paraId="5F11E3EC" w14:textId="77777777" w:rsidR="00000000" w:rsidRPr="00981314" w:rsidRDefault="00981314" w:rsidP="00981314">
      <w:pPr>
        <w:autoSpaceDE w:val="0"/>
        <w:autoSpaceDN w:val="0"/>
        <w:spacing w:after="0" w:line="240" w:lineRule="auto"/>
        <w:jc w:val="both"/>
        <w:rPr>
          <w:rFonts w:ascii="Arial" w:eastAsia="SimSun" w:hAnsi="Arial" w:cs="Arial"/>
          <w:kern w:val="0"/>
          <w:sz w:val="20"/>
          <w:szCs w:val="20"/>
          <w:lang w:val="nb-NO" w:eastAsia="zh-CN"/>
          <w14:ligatures w14:val="none"/>
        </w:rPr>
      </w:pPr>
      <w:r w:rsidRPr="00981314">
        <w:rPr>
          <w:rFonts w:ascii="Arial" w:eastAsia="SimSun" w:hAnsi="Arial" w:cs="Arial"/>
          <w:kern w:val="0"/>
          <w:sz w:val="20"/>
          <w:szCs w:val="20"/>
          <w:lang w:val="nb-NO" w:eastAsia="zh-CN"/>
          <w14:ligatures w14:val="none"/>
        </w:rPr>
        <w:t xml:space="preserve">         </w:t>
      </w:r>
    </w:p>
    <w:p w14:paraId="0CEAF3D7" w14:textId="4C61ABF3" w:rsidR="0054700A" w:rsidRPr="00981314" w:rsidRDefault="00981314" w:rsidP="00981314">
      <w:pPr>
        <w:rPr>
          <w:rFonts w:ascii="Arial" w:hAnsi="Arial" w:cs="Arial"/>
        </w:rPr>
      </w:pPr>
      <w:r w:rsidRPr="00981314">
        <w:rPr>
          <w:rFonts w:ascii="Arial" w:eastAsia="SimSun" w:hAnsi="Arial" w:cs="Arial"/>
          <w:kern w:val="0"/>
          <w:sz w:val="20"/>
          <w:szCs w:val="20"/>
          <w:lang w:val="nb-NO" w:eastAsia="zh-CN"/>
          <w14:ligatures w14:val="none"/>
        </w:rPr>
        <w:fldChar w:fldCharType="end"/>
      </w:r>
    </w:p>
    <w:sectPr w:rsidR="0054700A" w:rsidRPr="00981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14"/>
    <w:rsid w:val="003B75CF"/>
    <w:rsid w:val="00415E24"/>
    <w:rsid w:val="0054700A"/>
    <w:rsid w:val="00860EAD"/>
    <w:rsid w:val="009813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772"/>
  <w15:chartTrackingRefBased/>
  <w15:docId w15:val="{04DAF9C4-F410-416E-A504-14BFEC9D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14"/>
    <w:rPr>
      <w:rFonts w:eastAsiaTheme="majorEastAsia" w:cstheme="majorBidi"/>
      <w:color w:val="272727" w:themeColor="text1" w:themeTint="D8"/>
    </w:rPr>
  </w:style>
  <w:style w:type="paragraph" w:styleId="Title">
    <w:name w:val="Title"/>
    <w:basedOn w:val="Normal"/>
    <w:next w:val="Normal"/>
    <w:link w:val="TitleChar"/>
    <w:uiPriority w:val="10"/>
    <w:qFormat/>
    <w:rsid w:val="00981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14"/>
    <w:pPr>
      <w:spacing w:before="160"/>
      <w:jc w:val="center"/>
    </w:pPr>
    <w:rPr>
      <w:i/>
      <w:iCs/>
      <w:color w:val="404040" w:themeColor="text1" w:themeTint="BF"/>
    </w:rPr>
  </w:style>
  <w:style w:type="character" w:customStyle="1" w:styleId="QuoteChar">
    <w:name w:val="Quote Char"/>
    <w:basedOn w:val="DefaultParagraphFont"/>
    <w:link w:val="Quote"/>
    <w:uiPriority w:val="29"/>
    <w:rsid w:val="00981314"/>
    <w:rPr>
      <w:i/>
      <w:iCs/>
      <w:color w:val="404040" w:themeColor="text1" w:themeTint="BF"/>
    </w:rPr>
  </w:style>
  <w:style w:type="paragraph" w:styleId="ListParagraph">
    <w:name w:val="List Paragraph"/>
    <w:basedOn w:val="Normal"/>
    <w:uiPriority w:val="34"/>
    <w:qFormat/>
    <w:rsid w:val="00981314"/>
    <w:pPr>
      <w:ind w:left="720"/>
      <w:contextualSpacing/>
    </w:pPr>
  </w:style>
  <w:style w:type="character" w:styleId="IntenseEmphasis">
    <w:name w:val="Intense Emphasis"/>
    <w:basedOn w:val="DefaultParagraphFont"/>
    <w:uiPriority w:val="21"/>
    <w:qFormat/>
    <w:rsid w:val="00981314"/>
    <w:rPr>
      <w:i/>
      <w:iCs/>
      <w:color w:val="0F4761" w:themeColor="accent1" w:themeShade="BF"/>
    </w:rPr>
  </w:style>
  <w:style w:type="paragraph" w:styleId="IntenseQuote">
    <w:name w:val="Intense Quote"/>
    <w:basedOn w:val="Normal"/>
    <w:next w:val="Normal"/>
    <w:link w:val="IntenseQuoteChar"/>
    <w:uiPriority w:val="30"/>
    <w:qFormat/>
    <w:rsid w:val="00981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14"/>
    <w:rPr>
      <w:i/>
      <w:iCs/>
      <w:color w:val="0F4761" w:themeColor="accent1" w:themeShade="BF"/>
    </w:rPr>
  </w:style>
  <w:style w:type="character" w:styleId="IntenseReference">
    <w:name w:val="Intense Reference"/>
    <w:basedOn w:val="DefaultParagraphFont"/>
    <w:uiPriority w:val="32"/>
    <w:qFormat/>
    <w:rsid w:val="00981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Ruwanthi Premathilaka</dc:creator>
  <cp:keywords/>
  <dc:description/>
  <cp:lastModifiedBy>Ruwanthi Premathilaka</cp:lastModifiedBy>
  <cp:revision>1</cp:revision>
  <cp:lastPrinted>2024-12-31T07:43:00Z</cp:lastPrinted>
  <dcterms:created xsi:type="dcterms:W3CDTF">2024-12-31T06:05:00Z</dcterms:created>
  <dcterms:modified xsi:type="dcterms:W3CDTF">2024-12-31T07:48:00Z</dcterms:modified>
</cp:coreProperties>
</file>